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EC" w:rsidRDefault="00E543EC" w:rsidP="00E5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Правовые основания для предоставления государственной услуги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Государственная услуга предоставляется в соответствии с: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от 12.12.1993, текст документа опубликован в "Российской газете", N 237, 25.12.1993;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Гражданским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(часть первая) от 30.11.1994 (ред. 06.04.2011), текст документа опубликован в "Российской газете", N 23, 06.02.1996;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 от 06.10.1999 г. N 184-ФЗ (с последующими изменениями), текст документа опубликован в "Российской газете", N 206, 19.10.1999;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порядке рассмотрения обращений граждан Российской Федерации" от 02.05.2006 N 59-ФЗ (с последующими изменениями), текст документа опубликован в "Российской газете", N 95, 05.05.2006;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22.10.2004 N 125-ФЗ "Об архивном деле в Российской Федерации" (с последующими изменениями), текст документа опубликован в "Парламентской газете", N 201, 27.10.2004;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культуры и массовых коммуникаций Российской Федерации от 18.01.2007 N 19 "Об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наук" (с последующими изменениями), текст документа опубликован в "Бюллетене нормативных актов федеральных органов исполнительной власти", N 20, 14.05.2007;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Уставом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(принят ЗС Пензенской обл. 10.09.1996)</w:t>
      </w: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E543EC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E543EC" w:rsidRDefault="00E54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543EC" w:rsidRDefault="00E543EC" w:rsidP="00E543E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"Об архивном деле в Пензенской области" от 28.06.2005 г. N 817-ЗПО (с последующими изменениями), текст документа опубликован в "Пензенских губернских ведомостях", N 16, 15.07.2005;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"Об управлении собственностью Пензенской области" от 08.07.2002 г. N 375-ЗПО (с последующими изменениями), текст документа опубликован в "Пензенских губернских ведомостях", N 9, 15.07.2002;</w:t>
      </w:r>
    </w:p>
    <w:p w:rsidR="00E543EC" w:rsidRDefault="00E543EC" w:rsidP="00E5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30.05.2018 N 256-пр)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Положением</w:t>
        </w:r>
      </w:hyperlink>
      <w:r>
        <w:rPr>
          <w:rFonts w:ascii="Arial" w:hAnsi="Arial" w:cs="Arial"/>
          <w:sz w:val="20"/>
          <w:szCs w:val="20"/>
        </w:rPr>
        <w:t xml:space="preserve"> о Департаменте государственного имущества Пензенской области, утвержденным постановлением Правительства Пензенской области от 26.01.2012 N 35-пП, текст документа опубликован в "Пензенских губернских ведомостях", N 6, 03.02.2012;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(Официальный сайт Правительства Пензенской области: http://www.penza.ru, 11.04.2018);</w:t>
      </w:r>
    </w:p>
    <w:p w:rsidR="00E543EC" w:rsidRDefault="00E543EC" w:rsidP="00E5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30.05.2018 N 256-пр)</w:t>
      </w:r>
    </w:p>
    <w:p w:rsidR="00E543EC" w:rsidRDefault="00E543EC" w:rsidP="00E543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210-пП "Об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осуществляется" (Официальный сайт Правительства Пензенской области: http://www.penza.ru, 11.04.2018).</w:t>
      </w:r>
    </w:p>
    <w:p w:rsidR="00400DE2" w:rsidRDefault="00400DE2"/>
    <w:sectPr w:rsidR="00400DE2" w:rsidSect="00D277E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3EC"/>
    <w:rsid w:val="00400DE2"/>
    <w:rsid w:val="00E5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3CC36-11C0-4BDD-BA91-25226B86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5711CF118E8A20A3223226555F36B62FACBAC625AD028623A051D93A261FBB32B7A785F5335FD1C2BB540691NBL7P" TargetMode="External"/><Relationship Id="rId13" Type="http://schemas.openxmlformats.org/officeDocument/2006/relationships/hyperlink" Target="consultantplus://offline/ref=345711CF118E8A20A3222C2B433368B92CAFE2CE27A90ED77CF5578E657619EE60F7F9DCB7734CD0C0A5560696B5F6E0B5B0E0F501AA33001AB2874CN7LFP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45711CF118E8A20A3223226555F36B62FACBFC621A3028623A051D93A261FBB32B7A785F5335FD1C2BB540691NBL7P" TargetMode="External"/><Relationship Id="rId12" Type="http://schemas.openxmlformats.org/officeDocument/2006/relationships/hyperlink" Target="consultantplus://offline/ref=345711CF118E8A20A3222C2B433368B92CAFE2CE27A809D67BF2578E657619EE60F7F9DCA57314DCC1A1480692A0A0B1F0NELCP" TargetMode="External"/><Relationship Id="rId17" Type="http://schemas.openxmlformats.org/officeDocument/2006/relationships/hyperlink" Target="consultantplus://offline/ref=345711CF118E8A20A3222C2B433368B92CAFE2CE27A900D679FC578E657619EE60F7F9DCA57314DCC1A1480692A0A0B1F0NELC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45711CF118E8A20A3222C2B433368B92CAFE2CE27A90ED77CF5578E657619EE60F7F9DCB7734CD0C0A5560697B5F6E0B5B0E0F501AA33001AB2874CN7LF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45711CF118E8A20A3223226555F36B62EA4B8C12EAA028623A051D93A261FBB32B7A785F5335FD1C2BB540691NBL7P" TargetMode="External"/><Relationship Id="rId11" Type="http://schemas.openxmlformats.org/officeDocument/2006/relationships/hyperlink" Target="consultantplus://offline/ref=345711CF118E8A20A3222C2B433368B92CAFE2CE22AD00D07DFF0A846D2F15EC67F8A6D9B0624CD0C4BB56048EBCA2B0NFL8P" TargetMode="External"/><Relationship Id="rId5" Type="http://schemas.openxmlformats.org/officeDocument/2006/relationships/hyperlink" Target="consultantplus://offline/ref=345711CF118E8A20A3223226555F36B62FADB8C52FA9028623A051D93A261FBB32B7A785F5335FD1C2BB540691NBL7P" TargetMode="External"/><Relationship Id="rId15" Type="http://schemas.openxmlformats.org/officeDocument/2006/relationships/hyperlink" Target="consultantplus://offline/ref=345711CF118E8A20A3222C2B433368B92CAFE2CE27A90ED97DF4578E657619EE60F7F9DCA57314DCC1A1480692A0A0B1F0NELCP" TargetMode="External"/><Relationship Id="rId10" Type="http://schemas.openxmlformats.org/officeDocument/2006/relationships/hyperlink" Target="consultantplus://offline/ref=345711CF118E8A20A3222C2B433368B92CAFE2CE27A908D879F7578E657619EE60F7F9DCA57314DCC1A1480692A0A0B1F0NELCP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345711CF118E8A20A3223226555F36B62FACBBC62DFD558472F55FDC327645AB36FEF38CEA3743CFC2A557N0LFP" TargetMode="External"/><Relationship Id="rId9" Type="http://schemas.openxmlformats.org/officeDocument/2006/relationships/hyperlink" Target="consultantplus://offline/ref=345711CF118E8A20A3223226555F36B625A3BACA21A05F8C2BF95DDB3D2940BE27A6FF89F02941D3DEA75607N9L9P" TargetMode="External"/><Relationship Id="rId14" Type="http://schemas.openxmlformats.org/officeDocument/2006/relationships/hyperlink" Target="consultantplus://offline/ref=345711CF118E8A20A3222C2B433368B92CAFE2CE27A901D37DFD578E657619EE60F7F9DCB7734CD0C0A5560496B5F6E0B5B0E0F501AA33001AB2874CN7L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1</cp:revision>
  <dcterms:created xsi:type="dcterms:W3CDTF">2019-02-14T15:11:00Z</dcterms:created>
  <dcterms:modified xsi:type="dcterms:W3CDTF">2019-02-14T15:11:00Z</dcterms:modified>
</cp:coreProperties>
</file>