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3B" w:rsidRDefault="00860D3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60D3B" w:rsidRDefault="00860D3B">
      <w:pPr>
        <w:pStyle w:val="ConsPlusTitle"/>
        <w:jc w:val="center"/>
        <w:outlineLvl w:val="0"/>
      </w:pPr>
      <w:r>
        <w:t>ДЕПАРТАМЕНТ ГОСУДАРСТВЕННОГО ИМУЩЕСТВА</w:t>
      </w:r>
    </w:p>
    <w:p w:rsidR="00860D3B" w:rsidRDefault="00860D3B">
      <w:pPr>
        <w:pStyle w:val="ConsPlusTitle"/>
        <w:jc w:val="center"/>
      </w:pPr>
      <w:r>
        <w:t>ПЕНЗЕНСКОЙ ОБЛАСТИ</w:t>
      </w:r>
    </w:p>
    <w:p w:rsidR="00860D3B" w:rsidRDefault="00860D3B">
      <w:pPr>
        <w:pStyle w:val="ConsPlusTitle"/>
        <w:jc w:val="center"/>
      </w:pPr>
    </w:p>
    <w:p w:rsidR="00860D3B" w:rsidRDefault="00860D3B">
      <w:pPr>
        <w:pStyle w:val="ConsPlusTitle"/>
        <w:jc w:val="center"/>
      </w:pPr>
      <w:r>
        <w:t>ПРИКАЗ</w:t>
      </w:r>
    </w:p>
    <w:p w:rsidR="00860D3B" w:rsidRDefault="00860D3B">
      <w:pPr>
        <w:pStyle w:val="ConsPlusTitle"/>
        <w:jc w:val="center"/>
      </w:pPr>
      <w:r>
        <w:t>от 2 ноября 2016 г. N 58</w:t>
      </w:r>
    </w:p>
    <w:p w:rsidR="00860D3B" w:rsidRDefault="00860D3B">
      <w:pPr>
        <w:pStyle w:val="ConsPlusTitle"/>
        <w:jc w:val="center"/>
      </w:pPr>
    </w:p>
    <w:p w:rsidR="00860D3B" w:rsidRDefault="00860D3B">
      <w:pPr>
        <w:pStyle w:val="ConsPlusTitle"/>
        <w:jc w:val="center"/>
      </w:pPr>
      <w:r>
        <w:t xml:space="preserve">ОБ УТВЕРЖДЕНИИ ПОРЯДКА РАБОТЫ ДЕЙСТВУЮЩЕЙ </w:t>
      </w:r>
      <w:proofErr w:type="gramStart"/>
      <w:r>
        <w:t>НА</w:t>
      </w:r>
      <w:proofErr w:type="gramEnd"/>
      <w:r>
        <w:t xml:space="preserve"> ПОСТОЯННОЙ</w:t>
      </w:r>
    </w:p>
    <w:p w:rsidR="00860D3B" w:rsidRDefault="00860D3B">
      <w:pPr>
        <w:pStyle w:val="ConsPlusTitle"/>
        <w:jc w:val="center"/>
      </w:pPr>
      <w:r>
        <w:t>ОСНОВЕ КОНКУРСНОЙ КОМИССИИ ДЕПАРТАМЕНТА ГОСУДАРСТВЕННОГО</w:t>
      </w:r>
    </w:p>
    <w:p w:rsidR="00860D3B" w:rsidRDefault="00860D3B">
      <w:pPr>
        <w:pStyle w:val="ConsPlusTitle"/>
        <w:jc w:val="center"/>
      </w:pPr>
      <w:r>
        <w:t>ИМУЩЕСТВА ПЕНЗЕНСКОЙ ОБЛАСТИ И МЕТОДИКИ ПРОВЕДЕНИЯ КОНКУРСА</w:t>
      </w:r>
    </w:p>
    <w:p w:rsidR="00860D3B" w:rsidRDefault="00860D3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60D3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0D3B" w:rsidRDefault="00860D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0D3B" w:rsidRDefault="00860D3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госимущества Пензенской обл.</w:t>
            </w:r>
            <w:proofErr w:type="gramEnd"/>
          </w:p>
          <w:p w:rsidR="00860D3B" w:rsidRDefault="00860D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07.02.2017 </w:t>
            </w:r>
            <w:hyperlink r:id="rId6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14.12.2017 </w:t>
            </w:r>
            <w:hyperlink r:id="rId7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13.08.2018 </w:t>
            </w:r>
            <w:hyperlink r:id="rId8" w:history="1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0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22.04.2005 N 216-пП "Вопросы реализации Указа Президента Российской Федерации от 01.02.2005 N 112 "О конкурсе</w:t>
      </w:r>
      <w:proofErr w:type="gramEnd"/>
      <w:r>
        <w:t xml:space="preserve"> на замещение вакантной должности государственной гражданской службы Российской Федерации" в Правительстве Пензенской области, исполнительных органах государственной власти Пензенской области" (с последующими изменениями), руководствуясь </w:t>
      </w:r>
      <w:hyperlink r:id="rId12" w:history="1">
        <w:r>
          <w:rPr>
            <w:color w:val="0000FF"/>
          </w:rPr>
          <w:t>Положением</w:t>
        </w:r>
      </w:hyperlink>
      <w: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N 35-пП (с последующими изменениями), приказываю: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6" w:history="1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Департамента государственного имущества Пензенской области (приложение N 1).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84" w:history="1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Департамента государственного имущества Пензенской области согласно приложению N 2 к настоящему приказу и </w:t>
      </w:r>
      <w:hyperlink w:anchor="P120" w:history="1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Департаменте государственного имущества Пензенской области согласно приложению N 3 к настоящему приказу.</w:t>
      </w:r>
    </w:p>
    <w:p w:rsidR="00860D3B" w:rsidRDefault="00860D3B">
      <w:pPr>
        <w:pStyle w:val="ConsPlusNormal"/>
        <w:jc w:val="both"/>
      </w:pPr>
      <w:r>
        <w:t xml:space="preserve">(п. 2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13.08.2018 N 26)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3.1.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государственного имущества Пензенской области от 19.07.2011 N 37 "Об утверждении состава и порядка работы действующей на постоянной основе конкурсной комиссии Департамента государственного имущества Пензенской области, а также методики проведения конкурса";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 xml:space="preserve">3.2. </w:t>
      </w:r>
      <w:hyperlink r:id="rId15" w:history="1">
        <w:r>
          <w:rPr>
            <w:color w:val="0000FF"/>
          </w:rPr>
          <w:t>пункты 1</w:t>
        </w:r>
      </w:hyperlink>
      <w:r>
        <w:t xml:space="preserve">, </w:t>
      </w:r>
      <w:hyperlink r:id="rId16" w:history="1">
        <w:r>
          <w:rPr>
            <w:color w:val="0000FF"/>
          </w:rPr>
          <w:t>1.1</w:t>
        </w:r>
      </w:hyperlink>
      <w:r>
        <w:t xml:space="preserve">, </w:t>
      </w:r>
      <w:hyperlink r:id="rId17" w:history="1">
        <w:r>
          <w:rPr>
            <w:color w:val="0000FF"/>
          </w:rPr>
          <w:t>1.2</w:t>
        </w:r>
      </w:hyperlink>
      <w:r>
        <w:t xml:space="preserve">, </w:t>
      </w:r>
      <w:hyperlink r:id="rId18" w:history="1">
        <w:r>
          <w:rPr>
            <w:color w:val="0000FF"/>
          </w:rPr>
          <w:t>1.3</w:t>
        </w:r>
      </w:hyperlink>
      <w:r>
        <w:t xml:space="preserve">, </w:t>
      </w:r>
      <w:hyperlink r:id="rId19" w:history="1">
        <w:r>
          <w:rPr>
            <w:color w:val="0000FF"/>
          </w:rPr>
          <w:t>1.4</w:t>
        </w:r>
      </w:hyperlink>
      <w:r>
        <w:t xml:space="preserve"> Приказа Департамента государственного имущества Пензенской области от 20.07.2012 N 34 "О внесении изменений в некоторые нормативные правовые акты Министерства государственного имущества Пензенской области";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3.3. </w:t>
      </w:r>
      <w:hyperlink r:id="rId20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31.07.2013 N 44 "О внесении изменений в приказ Министерства государственного имущества Пензенской области от 19.07.2011 N 37";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3.4. </w:t>
      </w:r>
      <w:hyperlink r:id="rId21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17.09.2013 N 49 "О внесении изменений в некоторые нормативные правовые акты Департамента государственного имущества Пензенской области";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lastRenderedPageBreak/>
        <w:t xml:space="preserve">3.5. </w:t>
      </w:r>
      <w:hyperlink r:id="rId22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12.05.2014 N 18 "О внесении изменений в приказ Министерства государственного имущества Пензенской области от 19.07.2011 N 37";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3.6. </w:t>
      </w:r>
      <w:hyperlink r:id="rId23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20.11.2015 N 63 "О внесении изменений в Приказ Министерства государственного имущества Пензенской области от 19.07.2011 N 37 (с последующими изменениями)";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3.7. </w:t>
      </w:r>
      <w:hyperlink r:id="rId24" w:history="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15.03.2016 N 16 "О внесении изменений в Приказ Министерства государственного имущества Пензенской области от 19.07.2011 N 37 (с последующими изменениями)".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5. Настоящий приказ разместить (опубликовать) на официальном сайте Департамента государственного имущества Пензенской области в информационно-телекоммуникационной сети "Интернет".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jc w:val="right"/>
      </w:pPr>
      <w:r>
        <w:t>Начальник</w:t>
      </w:r>
    </w:p>
    <w:p w:rsidR="00860D3B" w:rsidRDefault="00860D3B">
      <w:pPr>
        <w:pStyle w:val="ConsPlusNormal"/>
        <w:jc w:val="right"/>
      </w:pPr>
      <w:r>
        <w:t>А.М.КУДИНОВ</w:t>
      </w:r>
    </w:p>
    <w:p w:rsidR="00FC498A" w:rsidRDefault="00FC498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60D3B" w:rsidRDefault="00860D3B">
      <w:pPr>
        <w:pStyle w:val="ConsPlusNormal"/>
        <w:jc w:val="right"/>
        <w:outlineLvl w:val="0"/>
      </w:pPr>
      <w:r>
        <w:lastRenderedPageBreak/>
        <w:t>Приложение N 1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jc w:val="right"/>
      </w:pPr>
      <w:r>
        <w:t>Утвержден</w:t>
      </w:r>
    </w:p>
    <w:p w:rsidR="00860D3B" w:rsidRDefault="00860D3B">
      <w:pPr>
        <w:pStyle w:val="ConsPlusNormal"/>
        <w:jc w:val="right"/>
      </w:pPr>
      <w:r>
        <w:t>Приказом</w:t>
      </w:r>
    </w:p>
    <w:p w:rsidR="00860D3B" w:rsidRDefault="00860D3B">
      <w:pPr>
        <w:pStyle w:val="ConsPlusNormal"/>
        <w:jc w:val="right"/>
      </w:pPr>
      <w:r>
        <w:t>Департамента</w:t>
      </w:r>
    </w:p>
    <w:p w:rsidR="00860D3B" w:rsidRDefault="00860D3B">
      <w:pPr>
        <w:pStyle w:val="ConsPlusNormal"/>
        <w:jc w:val="right"/>
      </w:pPr>
      <w:r>
        <w:t>государственного имущества</w:t>
      </w:r>
    </w:p>
    <w:p w:rsidR="00860D3B" w:rsidRDefault="00860D3B">
      <w:pPr>
        <w:pStyle w:val="ConsPlusNormal"/>
        <w:jc w:val="right"/>
      </w:pPr>
      <w:r>
        <w:t>Пензенской области</w:t>
      </w:r>
    </w:p>
    <w:p w:rsidR="00860D3B" w:rsidRDefault="00860D3B">
      <w:pPr>
        <w:pStyle w:val="ConsPlusNormal"/>
        <w:jc w:val="right"/>
      </w:pPr>
      <w:r>
        <w:t>от 2 ноября 2016 г. N 58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</w:pPr>
      <w:bookmarkStart w:id="0" w:name="P46"/>
      <w:bookmarkEnd w:id="0"/>
      <w:r>
        <w:t>СОСТАВ</w:t>
      </w:r>
    </w:p>
    <w:p w:rsidR="00860D3B" w:rsidRDefault="00860D3B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860D3B" w:rsidRDefault="00860D3B">
      <w:pPr>
        <w:pStyle w:val="ConsPlusTitle"/>
        <w:jc w:val="center"/>
      </w:pPr>
      <w:r>
        <w:t>ДЕПАРТАМЕНТА ГОСУДАРСТВЕННОГО ИМУЩЕСТВА ПЕНЗЕНСКОЙ ОБЛАСТИ</w:t>
      </w:r>
    </w:p>
    <w:p w:rsidR="00860D3B" w:rsidRDefault="00860D3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40"/>
        <w:gridCol w:w="6406"/>
      </w:tblGrid>
      <w:tr w:rsidR="00860D3B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r>
              <w:t>Кудинов Андрей</w:t>
            </w:r>
          </w:p>
          <w:p w:rsidR="00860D3B" w:rsidRDefault="00860D3B">
            <w:pPr>
              <w:pStyle w:val="ConsPlusNormal"/>
              <w:jc w:val="both"/>
            </w:pPr>
            <w:r>
              <w:t>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r>
              <w:t>начальник департамента (председатель комиссии);</w:t>
            </w:r>
          </w:p>
        </w:tc>
      </w:tr>
      <w:tr w:rsidR="00860D3B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proofErr w:type="spellStart"/>
            <w:r>
              <w:t>Бусов</w:t>
            </w:r>
            <w:proofErr w:type="spellEnd"/>
            <w:r>
              <w:t xml:space="preserve"> Дмитрий</w:t>
            </w:r>
          </w:p>
          <w:p w:rsidR="00860D3B" w:rsidRDefault="00860D3B">
            <w:pPr>
              <w:pStyle w:val="ConsPlusNormal"/>
              <w:jc w:val="both"/>
            </w:pPr>
            <w:r>
              <w:t>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r>
              <w:t>заместитель начальника департамента - начальник отдела по проведению аукционов и конкурсов (заместитель председателя комиссии);</w:t>
            </w:r>
          </w:p>
        </w:tc>
      </w:tr>
      <w:tr w:rsidR="00860D3B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r>
              <w:t>Атаева Татьяна</w:t>
            </w:r>
          </w:p>
          <w:p w:rsidR="00860D3B" w:rsidRDefault="00860D3B">
            <w:pPr>
              <w:pStyle w:val="ConsPlusNormal"/>
              <w:jc w:val="both"/>
            </w:pPr>
            <w:r>
              <w:t>Андреевна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r>
              <w:t>главный специалист-эксперт отдела по проведению аукционов и конкурсов (секретарь комиссии);</w:t>
            </w:r>
          </w:p>
        </w:tc>
      </w:tr>
      <w:tr w:rsidR="00860D3B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proofErr w:type="spellStart"/>
            <w:r>
              <w:t>Ушенин</w:t>
            </w:r>
            <w:proofErr w:type="spellEnd"/>
            <w:r>
              <w:t xml:space="preserve"> Антон</w:t>
            </w:r>
          </w:p>
          <w:p w:rsidR="00860D3B" w:rsidRDefault="00860D3B">
            <w:pPr>
              <w:pStyle w:val="ConsPlusNormal"/>
              <w:jc w:val="both"/>
            </w:pPr>
            <w:r>
              <w:t>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860D3B" w:rsidRDefault="00860D3B">
            <w:pPr>
              <w:pStyle w:val="ConsPlusNormal"/>
              <w:jc w:val="both"/>
            </w:pPr>
            <w:r>
              <w:t>заместитель начальника департамента - начальник юридического отдела;</w:t>
            </w:r>
          </w:p>
        </w:tc>
      </w:tr>
    </w:tbl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>Представитель подразделения, в котором проводится конкурс на замещение вакантной должности.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Представитель Управления государственной службы и кадров Правительства Пензенской области.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Два независимых эксперта - представители научных и образовательных организаций, других организаций.</w:t>
      </w:r>
    </w:p>
    <w:p w:rsidR="00860D3B" w:rsidRDefault="00860D3B">
      <w:pPr>
        <w:pStyle w:val="ConsPlusNormal"/>
        <w:ind w:firstLine="540"/>
        <w:jc w:val="both"/>
      </w:pPr>
    </w:p>
    <w:p w:rsidR="00FC498A" w:rsidRDefault="00FC498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60D3B" w:rsidRDefault="00860D3B">
      <w:pPr>
        <w:pStyle w:val="ConsPlusNormal"/>
        <w:jc w:val="right"/>
        <w:outlineLvl w:val="0"/>
      </w:pPr>
      <w:r>
        <w:lastRenderedPageBreak/>
        <w:t>Приложение N 2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jc w:val="right"/>
      </w:pPr>
      <w:r>
        <w:t>Утверждены</w:t>
      </w:r>
    </w:p>
    <w:p w:rsidR="00860D3B" w:rsidRDefault="00860D3B">
      <w:pPr>
        <w:pStyle w:val="ConsPlusNormal"/>
        <w:jc w:val="right"/>
      </w:pPr>
      <w:r>
        <w:t>Приказом</w:t>
      </w:r>
    </w:p>
    <w:p w:rsidR="00860D3B" w:rsidRDefault="00860D3B">
      <w:pPr>
        <w:pStyle w:val="ConsPlusNormal"/>
        <w:jc w:val="right"/>
      </w:pPr>
      <w:r>
        <w:t>Департамента</w:t>
      </w:r>
    </w:p>
    <w:p w:rsidR="00860D3B" w:rsidRDefault="00860D3B">
      <w:pPr>
        <w:pStyle w:val="ConsPlusNormal"/>
        <w:jc w:val="right"/>
      </w:pPr>
      <w:r>
        <w:t>государственного имущества</w:t>
      </w:r>
    </w:p>
    <w:p w:rsidR="00860D3B" w:rsidRDefault="00860D3B">
      <w:pPr>
        <w:pStyle w:val="ConsPlusNormal"/>
        <w:jc w:val="right"/>
      </w:pPr>
      <w:r>
        <w:t>Пензенской области</w:t>
      </w:r>
    </w:p>
    <w:p w:rsidR="00860D3B" w:rsidRDefault="00860D3B">
      <w:pPr>
        <w:pStyle w:val="ConsPlusNormal"/>
        <w:jc w:val="right"/>
      </w:pPr>
      <w:r>
        <w:t>от 2 ноября 2016 г. N 58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</w:pPr>
      <w:bookmarkStart w:id="1" w:name="P84"/>
      <w:bookmarkEnd w:id="1"/>
      <w:r>
        <w:t>ПОРЯДОК И СРОКИ</w:t>
      </w:r>
    </w:p>
    <w:p w:rsidR="00860D3B" w:rsidRDefault="00860D3B">
      <w:pPr>
        <w:pStyle w:val="ConsPlusTitle"/>
        <w:jc w:val="center"/>
      </w:pPr>
      <w:r>
        <w:t>РАБОТЫ ДЕЙСТВУЮЩЕЙ НА ПОСТОЯННОЙ ОСНОВЕ КОНКУРСНОЙ КОМИССИИ</w:t>
      </w:r>
    </w:p>
    <w:p w:rsidR="00860D3B" w:rsidRDefault="00860D3B">
      <w:pPr>
        <w:pStyle w:val="ConsPlusTitle"/>
        <w:jc w:val="center"/>
      </w:pPr>
      <w:r>
        <w:t>ДЕПАРТАМЕНТА ГОСУДАРСТВЕННОГО ИМУЩЕСТВА ПЕНЗЕНСКОЙ ОБЛАСТИ</w:t>
      </w:r>
    </w:p>
    <w:p w:rsidR="00860D3B" w:rsidRDefault="00860D3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60D3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0D3B" w:rsidRDefault="00860D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0D3B" w:rsidRDefault="00860D3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860D3B" w:rsidRDefault="00860D3B">
            <w:pPr>
              <w:pStyle w:val="ConsPlusNormal"/>
              <w:jc w:val="center"/>
            </w:pPr>
            <w:r>
              <w:rPr>
                <w:color w:val="392C69"/>
              </w:rPr>
              <w:t>от 13.08.2018 N 26)</w:t>
            </w:r>
          </w:p>
        </w:tc>
      </w:tr>
    </w:tbl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 xml:space="preserve">1. </w:t>
      </w:r>
      <w:proofErr w:type="gramStart"/>
      <w:r>
        <w:t>Для проведения конкурсов на замещение вакантных должностей государственной гражданской службы Пензенской области в Департаменте государственного имущества Пензенской области (далее - Департамент), включение в кадровый резерв Департамента, заключение договора о целевом обучении между Департаментом и гражданином Российской Федерации с обязательством последующего прохождения государственной гражданской службы Пензенской области в Департаменте формируется действующая на постоянной основе конкурсная комиссия Департамента (далее - конкурсная комиссия).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2. Состав конкурсной комиссии формируется в соответствии с </w:t>
      </w:r>
      <w:hyperlink r:id="rId26" w:history="1">
        <w:r>
          <w:rPr>
            <w:color w:val="0000FF"/>
          </w:rPr>
          <w:t>пунктом 17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 (далее - Положение),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Департаменте, включение в кадровый резерв Департамента, заключение договора о целевом обучении между Департаментом и гражданином Российской Федерации с обязательством последующего прохождения государственной гражданской службы Пензенской области в Департаменте.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bookmarkStart w:id="2" w:name="P100"/>
      <w:bookmarkEnd w:id="2"/>
      <w:r>
        <w:t>6. Конкурсная комиссия проводит конкурсы: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6.1. на замещение вакантных должностей государственной гражданской службы Пензенской </w:t>
      </w:r>
      <w:r>
        <w:lastRenderedPageBreak/>
        <w:t>области в Департаменте на основании Положения, Порядка и сроков работы действующей на постоянной основе конкурсной комиссии Департаменте (далее - Порядок) и Методики проведения конкурса на замещение вакантной должности государственной гражданской службы Пензенской области в Департаменте (далее - Методика), утвержденных настоящим приказом;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 xml:space="preserve">6.2. на включение в кадровый резерв Департамента на основании </w:t>
      </w:r>
      <w:hyperlink r:id="rId27" w:history="1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 (далее - Положение о кадровом резерве),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Методики, утвержденной настоящим приказом;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 xml:space="preserve">6.3. на заключение договора о целевом обучении между Департаментом и гражданином Российской Федерации с обязательством последующего прохождения государственной гражданской службы Пензенской области в Департаменте на основании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26.04.2010 N 244-пП "О подготовке кадров для государственной гражданской службы Пензенской области по договорам о целевом обучении" (с последующими изменениями) и </w:t>
      </w:r>
      <w:hyperlink r:id="rId29" w:history="1">
        <w:r>
          <w:rPr>
            <w:color w:val="0000FF"/>
          </w:rPr>
          <w:t>Методики</w:t>
        </w:r>
      </w:hyperlink>
      <w:r>
        <w:t xml:space="preserve"> проведения конкурсных процедур на заключение договора о</w:t>
      </w:r>
      <w:proofErr w:type="gramEnd"/>
      <w:r>
        <w:t xml:space="preserve"> </w:t>
      </w:r>
      <w:proofErr w:type="gramStart"/>
      <w:r>
        <w:t>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органах государственной власти Пензенской области, утвержденной постановлением Правительства Пензенской области от 18.11.2014 N 800-пП "Об утверждении Методики проведения конкурсных процедур на заключение договора о целевом обучении между органом государственной власти Пензенской области и гражданином Российской Федерации с обязательством</w:t>
      </w:r>
      <w:proofErr w:type="gramEnd"/>
      <w:r>
        <w:t xml:space="preserve"> последующего прохождения государственной гражданской службы Пензенской области в органах государственной власти Пензенской области" (с последующими изменениями).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00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8. Организацию и обеспечение работы конкурсной комиссии осуществляет отдел по проведению аукционов и конкурсов Департамента.</w:t>
      </w:r>
    </w:p>
    <w:p w:rsidR="00860D3B" w:rsidRDefault="00860D3B">
      <w:pPr>
        <w:pStyle w:val="ConsPlusNormal"/>
        <w:ind w:firstLine="540"/>
        <w:jc w:val="both"/>
      </w:pPr>
    </w:p>
    <w:p w:rsidR="00FC498A" w:rsidRDefault="00FC498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60D3B" w:rsidRDefault="00860D3B">
      <w:pPr>
        <w:pStyle w:val="ConsPlusNormal"/>
        <w:jc w:val="right"/>
        <w:outlineLvl w:val="0"/>
      </w:pPr>
      <w:r>
        <w:lastRenderedPageBreak/>
        <w:t>Приложение N 3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jc w:val="right"/>
      </w:pPr>
      <w:r>
        <w:t>Утверждена</w:t>
      </w:r>
    </w:p>
    <w:p w:rsidR="00860D3B" w:rsidRDefault="00860D3B">
      <w:pPr>
        <w:pStyle w:val="ConsPlusNormal"/>
        <w:jc w:val="right"/>
      </w:pPr>
      <w:r>
        <w:t>Приказом</w:t>
      </w:r>
    </w:p>
    <w:p w:rsidR="00860D3B" w:rsidRDefault="00860D3B">
      <w:pPr>
        <w:pStyle w:val="ConsPlusNormal"/>
        <w:jc w:val="right"/>
      </w:pPr>
      <w:r>
        <w:t>Департамента</w:t>
      </w:r>
    </w:p>
    <w:p w:rsidR="00860D3B" w:rsidRDefault="00860D3B">
      <w:pPr>
        <w:pStyle w:val="ConsPlusNormal"/>
        <w:jc w:val="right"/>
      </w:pPr>
      <w:r>
        <w:t>государственного имущества</w:t>
      </w:r>
    </w:p>
    <w:p w:rsidR="00860D3B" w:rsidRDefault="00860D3B">
      <w:pPr>
        <w:pStyle w:val="ConsPlusNormal"/>
        <w:jc w:val="right"/>
      </w:pPr>
      <w:r>
        <w:t>Пензенской области</w:t>
      </w:r>
    </w:p>
    <w:p w:rsidR="00860D3B" w:rsidRDefault="00860D3B">
      <w:pPr>
        <w:pStyle w:val="ConsPlusNormal"/>
        <w:jc w:val="right"/>
      </w:pPr>
      <w:r>
        <w:t>от 2 ноября 2016 г. N 58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</w:pPr>
      <w:bookmarkStart w:id="3" w:name="P120"/>
      <w:bookmarkEnd w:id="3"/>
      <w:r>
        <w:t>МЕТОДИКА</w:t>
      </w:r>
    </w:p>
    <w:p w:rsidR="00860D3B" w:rsidRDefault="00860D3B">
      <w:pPr>
        <w:pStyle w:val="ConsPlusTitle"/>
        <w:jc w:val="center"/>
      </w:pPr>
      <w:r>
        <w:t>ПРОВЕДЕНИЯ КОНКУРСА НА ЗАМЕЩЕНИЕ ВАКАНТНОЙ ДОЛЖНОСТИ</w:t>
      </w:r>
    </w:p>
    <w:p w:rsidR="00860D3B" w:rsidRDefault="00860D3B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860D3B" w:rsidRDefault="00860D3B">
      <w:pPr>
        <w:pStyle w:val="ConsPlusTitle"/>
        <w:jc w:val="center"/>
      </w:pPr>
      <w:r>
        <w:t>В ДЕПАРТАМЕНТЕ ГОСУДАРСТВЕННОГО ИМУЩЕСТВА ПЕНЗЕНСКОЙ ОБЛАСТИ</w:t>
      </w:r>
    </w:p>
    <w:p w:rsidR="00860D3B" w:rsidRDefault="00860D3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60D3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0D3B" w:rsidRDefault="00860D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0D3B" w:rsidRDefault="00860D3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(введена </w:t>
            </w:r>
            <w:hyperlink r:id="rId3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860D3B" w:rsidRDefault="00860D3B">
            <w:pPr>
              <w:pStyle w:val="ConsPlusNormal"/>
              <w:jc w:val="center"/>
            </w:pPr>
            <w:r>
              <w:rPr>
                <w:color w:val="392C69"/>
              </w:rPr>
              <w:t>от 13.08.2018 N 26)</w:t>
            </w:r>
          </w:p>
        </w:tc>
      </w:tr>
    </w:tbl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1"/>
      </w:pPr>
      <w:r>
        <w:t>1. Общие положения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Настоящая Методика проведения конкурса на замещение вакантной должности государственной гражданской службы Пензенской области в Департаменте государственного имущества Пензенской области (далее - Методика) разработана в соответствии с </w:t>
      </w:r>
      <w:hyperlink r:id="rId31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</w:t>
      </w:r>
      <w:proofErr w:type="gramEnd"/>
      <w:r>
        <w:t xml:space="preserve"> </w:t>
      </w:r>
      <w:proofErr w:type="gramStart"/>
      <w:r>
        <w:t xml:space="preserve">последующими изменениями) и Единой </w:t>
      </w:r>
      <w:hyperlink r:id="rId32" w:history="1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Департаменте государственного имущества Пензенской области (далее - Департамент) при проведении конкурса на замещение вакантных должностей гражданской службы в Департаменте (далее - конкурс).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оценка кандидатов, квалификационные требования).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Департамента с учетом положений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1"/>
      </w:pPr>
      <w:r>
        <w:t>2. Подготовка к проведению конкурса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 xml:space="preserve"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</w:t>
      </w:r>
      <w:r>
        <w:lastRenderedPageBreak/>
        <w:t>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2.2. Актуализация положений должностных регламентов гражданских служащих Пензенской области осуществляется заинтересованным структурным подразделением Департамента (далее - структурное подразделение) по согласованию с отделом по проведению аукционов и конкурсов Департамента (далее - отдел).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2.3. </w:t>
      </w:r>
      <w:proofErr w:type="gramStart"/>
      <w: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написание реферата и иных письменных работ или тестирование по вопросам, связанным с выполнением должностных обязанностей по вакантной должности гражданской службы.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29" w:history="1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266" w:history="1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2.5. </w:t>
      </w:r>
      <w:proofErr w:type="gramStart"/>
      <w:r>
        <w:t>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"специалисты" главной и ведущей групп должностей</w:t>
      </w:r>
      <w:proofErr w:type="gramEnd"/>
      <w:r>
        <w:t>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2.6. Члены действующей на постоянной основе конкурсной комиссии Департамента (далее - конкурсная комиссия) вправе вносить предложения о применении методов оценки и формировании конкурсных заданий на этапе принятия решения об объявлении конкурса.</w:t>
      </w:r>
    </w:p>
    <w:p w:rsidR="00860D3B" w:rsidRDefault="00860D3B">
      <w:pPr>
        <w:pStyle w:val="ConsPlusNormal"/>
        <w:spacing w:before="280"/>
        <w:ind w:firstLine="540"/>
        <w:jc w:val="both"/>
      </w:pPr>
      <w:r>
        <w:t>2.7. При подготовке к проведению конкурса отделом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</w:t>
      </w:r>
      <w:r w:rsidR="00FC498A">
        <w:t xml:space="preserve"> службой</w:t>
      </w:r>
      <w:r>
        <w:t>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1"/>
      </w:pPr>
      <w:r>
        <w:t>3. Организация проведения конкурса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 xml:space="preserve">3.1. Решение об объявлении конкурса принимается начальником Департамента в форме приказа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34" w:history="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 может быть произведено на конкурсной основе.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3.2. Конкурс проводится в два этапа. </w:t>
      </w:r>
      <w:proofErr w:type="gramStart"/>
      <w:r>
        <w:t>На первом этапе в течение пяти рабочих дней после принятия приказа об объявлении конкурса, на официальных сайтах Департамента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Объявление о конкурсе должно включать в себя помимо сведений, предусмотренных </w:t>
      </w:r>
      <w:hyperlink r:id="rId35" w:history="1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lastRenderedPageBreak/>
        <w:t xml:space="preserve">3.3. </w:t>
      </w:r>
      <w:proofErr w:type="gramStart"/>
      <w:r>
        <w:t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</w:t>
      </w:r>
      <w:proofErr w:type="gramEnd"/>
      <w:r>
        <w:t xml:space="preserve"> Информация о возможности прохождения предварительного теста указывается в объявлении о конкурсе.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 xml:space="preserve">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36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860D3B" w:rsidRDefault="00860D3B">
      <w:pPr>
        <w:pStyle w:val="ConsPlusNormal"/>
        <w:spacing w:before="220"/>
        <w:ind w:firstLine="540"/>
        <w:jc w:val="both"/>
      </w:pPr>
      <w:bookmarkStart w:id="4" w:name="P156"/>
      <w:bookmarkEnd w:id="4"/>
      <w:r>
        <w:t>3.4. Гражданин Российской Федерации, изъявивший желание участвовать в конкурсе, (далее - гражданин, изъявивший желание участвовать в конкурсе) представляет в отдел следующие документы: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6) копию страхового свидетельства государственного пенсионного страхования (за исключением случаев, когда служебная (трудовая) деятельность осуществляется впервые);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lastRenderedPageBreak/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3.5. Гражданский служащий Пензенской области, замещающий должность гражданской службы в Департаменте, изъявивший желание участвовать в конкурсе, (далее - гражданский служащий, изъявивший желание участвовать в конкурсе) подает в отдел заявление на имя начальника Департамента.</w:t>
      </w:r>
    </w:p>
    <w:p w:rsidR="00860D3B" w:rsidRDefault="00860D3B">
      <w:pPr>
        <w:pStyle w:val="ConsPlusNormal"/>
        <w:spacing w:before="220"/>
        <w:ind w:firstLine="540"/>
        <w:jc w:val="both"/>
      </w:pPr>
      <w:bookmarkStart w:id="5" w:name="P170"/>
      <w:bookmarkEnd w:id="5"/>
      <w:r>
        <w:t xml:space="preserve">3.6. </w:t>
      </w:r>
      <w:proofErr w:type="gramStart"/>
      <w:r>
        <w:t>Государственный гражданский служащий, замещающий должность государственной гражданской службы в ином государственном органе, изъявивший желание участвовать в конкурсе, (далее - гражданский служащий, изъявивший желание участвовать в конкурсе) представляет в отдел заявление на имя начальника Департамента и заполненную, подписанную им и заверенную кадровой службой государственного органа, в котором он замещает должность государственной гражданской службы, анкету по форме, утвержденной Правительством Российской Федерации, с фотографией</w:t>
      </w:r>
      <w:proofErr w:type="gramEnd"/>
      <w:r>
        <w:t xml:space="preserve"> (рекомендуется фотография размером 4 x 6 см на матовой бумаге в цветном изображении, без уголка).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 xml:space="preserve">Документы, указанные в </w:t>
      </w:r>
      <w:hyperlink w:anchor="P156" w:history="1">
        <w:r>
          <w:rPr>
            <w:color w:val="0000FF"/>
          </w:rPr>
          <w:t>пунктах 3.4</w:t>
        </w:r>
      </w:hyperlink>
      <w:r>
        <w:t xml:space="preserve"> - </w:t>
      </w:r>
      <w:hyperlink w:anchor="P170" w:history="1">
        <w:r>
          <w:rPr>
            <w:color w:val="0000FF"/>
          </w:rPr>
          <w:t>3.6</w:t>
        </w:r>
      </w:hyperlink>
      <w:r>
        <w:t xml:space="preserve"> Методики, (далее - документы для участия в конкурсе)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</w:t>
      </w:r>
      <w:proofErr w:type="gramEnd"/>
      <w:r>
        <w:t xml:space="preserve"> в электронном виде с использованием Единой системы управления кадровым составом.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начальник Департамента вправе перенести сроки их приема.</w:t>
      </w:r>
    </w:p>
    <w:p w:rsidR="00860D3B" w:rsidRDefault="00860D3B">
      <w:pPr>
        <w:pStyle w:val="ConsPlusNormal"/>
        <w:spacing w:before="220"/>
        <w:ind w:firstLine="540"/>
        <w:jc w:val="both"/>
      </w:pPr>
      <w:bookmarkStart w:id="6" w:name="P175"/>
      <w:bookmarkEnd w:id="6"/>
      <w: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860D3B" w:rsidRDefault="00860D3B">
      <w:pPr>
        <w:pStyle w:val="ConsPlusNormal"/>
        <w:spacing w:before="220"/>
        <w:ind w:firstLine="540"/>
        <w:jc w:val="both"/>
      </w:pPr>
      <w:bookmarkStart w:id="7" w:name="P176"/>
      <w:bookmarkEnd w:id="7"/>
      <w:r>
        <w:t>3.9. Достоверность сведений, представленных в отдел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Допуск граждан (гражданских служащих) к участию во втором этапе конкурса оформляется </w:t>
      </w:r>
      <w:r>
        <w:lastRenderedPageBreak/>
        <w:t>протоколом конкурсной комиссии, который подписывается членами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начальником Департамента после проверки достоверности сведений, указанной в </w:t>
      </w:r>
      <w:hyperlink w:anchor="P176" w:history="1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175" w:history="1">
        <w:r>
          <w:rPr>
            <w:color w:val="0000FF"/>
          </w:rPr>
          <w:t>пункте 3.8</w:t>
        </w:r>
      </w:hyperlink>
      <w:r>
        <w:t xml:space="preserve"> Методики.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начальником Департамента.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начальником Департамента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3.13. На основании принятого начальником Департамента решения о проведении второго этапа конкурса отдел не </w:t>
      </w:r>
      <w:proofErr w:type="gramStart"/>
      <w:r>
        <w:t>позднее</w:t>
      </w:r>
      <w:proofErr w:type="gramEnd"/>
      <w:r>
        <w:t xml:space="preserve"> чем за 15 календарных дней до начала второго этапа конкурса размещает на официальных сайтах Департамента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Решение о признании конкурса несостоявшимся принимается начальником Департамента на основании информации отдела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На основании принятого начальником Департамента решения отдел не позднее пяти рабочих дней после его принятия, размещает на официальных сайтах Департамента и Единой системы управления кадровым составом информацию о признании конкурса несостоявшимся.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отдел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1"/>
      </w:pPr>
      <w:r>
        <w:t>4. Оценка кандидатов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>4.1. 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4.2. С целью оценки кандидатов обязательными для применения методами являются </w:t>
      </w:r>
      <w:r>
        <w:lastRenderedPageBreak/>
        <w:t>тестирование и индивидуальное собеседование. При этом тестирование предшествует индивидуальному собеседованию.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Решение о необходимости применения дополнительных методов оценки принимается начальником Департамента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комиссии, не позднее трех рабочих дней до начала ее заседания,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4.4. При выполнении кандидатами конкурсных заданий и проведении заседания конкурсной комиссии по решению начальника Департамента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процедур. Указанное решение принимается начальником Департамента одновременно с принятием решения о дате, месте и времени проведения второго этапа конкурса.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37" w:history="1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391" w:history="1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Баллы, выставленные кандидату по результатам каждого дополнительного метода, суммируются.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4.8. </w:t>
      </w:r>
      <w:proofErr w:type="gramStart"/>
      <w: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и баллов, набранных кандидатом по итогам тестирования и выставленных конкурсной комиссией по результатам выполнения дополнительных методов оценки (при их применении).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>4.9. По результатам сопоставления итоговых баллов кандидатов секретарь конкурсной комиссии формирует рейтинг кандидатов.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1"/>
      </w:pPr>
      <w:r>
        <w:t>5. Подведение результатов конкурса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конкурса, и конкурс признается несостоявшимся.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5.2. </w:t>
      </w:r>
      <w:hyperlink r:id="rId38" w:history="1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</w:t>
      </w:r>
      <w:proofErr w:type="gramStart"/>
      <w:r>
        <w:t>баллов</w:t>
      </w:r>
      <w:proofErr w:type="gramEnd"/>
      <w:r>
        <w:t xml:space="preserve"> которых составляет не менее 50 процентов максимального балла.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lastRenderedPageBreak/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Информация о результатах конкурса в этот же срок размещается на официальных сайтах Департамента и Единой системы управления кадровым составом.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1"/>
      </w:pPr>
      <w:r>
        <w:t>6. Заключительные положения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 xml:space="preserve">6.1. </w:t>
      </w:r>
      <w:proofErr w:type="gramStart"/>
      <w:r>
        <w:t>При обработке персональных данных в Департаменте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меры,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proofErr w:type="gramEnd"/>
      <w:r>
        <w:t>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860D3B" w:rsidRDefault="00860D3B">
      <w:pPr>
        <w:pStyle w:val="ConsPlusNormal"/>
        <w:ind w:firstLine="540"/>
        <w:jc w:val="both"/>
      </w:pPr>
    </w:p>
    <w:p w:rsidR="00FC498A" w:rsidRDefault="00FC498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60D3B" w:rsidRDefault="00860D3B">
      <w:pPr>
        <w:pStyle w:val="ConsPlusNormal"/>
        <w:jc w:val="right"/>
        <w:outlineLvl w:val="1"/>
      </w:pPr>
      <w:r>
        <w:lastRenderedPageBreak/>
        <w:t>Приложение N 1</w:t>
      </w:r>
    </w:p>
    <w:p w:rsidR="00860D3B" w:rsidRDefault="00860D3B">
      <w:pPr>
        <w:pStyle w:val="ConsPlusNormal"/>
        <w:jc w:val="right"/>
      </w:pPr>
      <w:r>
        <w:t>к Методике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</w:pPr>
      <w:bookmarkStart w:id="8" w:name="P229"/>
      <w:bookmarkEnd w:id="8"/>
      <w:r>
        <w:t>МЕТОДЫ</w:t>
      </w:r>
    </w:p>
    <w:p w:rsidR="00860D3B" w:rsidRDefault="00860D3B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860D3B" w:rsidRDefault="00860D3B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860D3B" w:rsidRDefault="00860D3B">
      <w:pPr>
        <w:pStyle w:val="ConsPlusTitle"/>
        <w:jc w:val="center"/>
      </w:pPr>
      <w:proofErr w:type="gramStart"/>
      <w:r>
        <w:t>ПРИМЕНЯЕМЫЕ</w:t>
      </w:r>
      <w:proofErr w:type="gramEnd"/>
      <w:r>
        <w:t xml:space="preserve"> ПРИ ПРОВЕДЕНИИ КОНКУРСОВ НА ЗАМЕЩЕНИЕ ВАКАНТНЫХ</w:t>
      </w:r>
    </w:p>
    <w:p w:rsidR="00860D3B" w:rsidRDefault="00860D3B">
      <w:pPr>
        <w:pStyle w:val="ConsPlusTitle"/>
        <w:jc w:val="center"/>
      </w:pPr>
      <w:r>
        <w:t>ДОЛЖНОСТЕЙ ГОСУДАРСТВЕННОЙ ГРАЖДАНСКОЙ СЛУЖБЫ</w:t>
      </w:r>
    </w:p>
    <w:p w:rsidR="00860D3B" w:rsidRDefault="00860D3B">
      <w:pPr>
        <w:pStyle w:val="ConsPlusTitle"/>
        <w:jc w:val="center"/>
      </w:pPr>
      <w:r>
        <w:t>ПЕНЗЕНСКОЙ ОБЛАСТИ В ДЕПАРТАМЕНТЕ ГОСУДАРСТВЕННОГО ИМУЩЕСТВА</w:t>
      </w:r>
    </w:p>
    <w:p w:rsidR="00860D3B" w:rsidRDefault="00860D3B">
      <w:pPr>
        <w:pStyle w:val="ConsPlusTitle"/>
        <w:jc w:val="center"/>
      </w:pPr>
      <w:r>
        <w:t>ПЕНЗЕНСКОЙ ОБЛАСТИ</w:t>
      </w:r>
    </w:p>
    <w:p w:rsidR="00860D3B" w:rsidRDefault="00860D3B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536"/>
        <w:gridCol w:w="3142"/>
        <w:gridCol w:w="2494"/>
      </w:tblGrid>
      <w:tr w:rsidR="00860D3B" w:rsidTr="00FC498A">
        <w:trPr>
          <w:jc w:val="center"/>
        </w:trPr>
        <w:tc>
          <w:tcPr>
            <w:tcW w:w="1757" w:type="dxa"/>
          </w:tcPr>
          <w:p w:rsidR="00860D3B" w:rsidRDefault="00860D3B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536" w:type="dxa"/>
          </w:tcPr>
          <w:p w:rsidR="00860D3B" w:rsidRDefault="00860D3B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3142" w:type="dxa"/>
          </w:tcPr>
          <w:p w:rsidR="00860D3B" w:rsidRDefault="00860D3B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494" w:type="dxa"/>
          </w:tcPr>
          <w:p w:rsidR="00860D3B" w:rsidRDefault="00860D3B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 w:val="restart"/>
          </w:tcPr>
          <w:p w:rsidR="00860D3B" w:rsidRDefault="00860D3B">
            <w:pPr>
              <w:pStyle w:val="ConsPlusNormal"/>
            </w:pPr>
            <w:r>
              <w:t>Специалисты</w:t>
            </w:r>
          </w:p>
        </w:tc>
        <w:tc>
          <w:tcPr>
            <w:tcW w:w="1536" w:type="dxa"/>
            <w:vMerge w:val="restart"/>
          </w:tcPr>
          <w:p w:rsidR="00860D3B" w:rsidRDefault="00860D3B">
            <w:pPr>
              <w:pStyle w:val="ConsPlusNormal"/>
            </w:pPr>
            <w:r>
              <w:t>главная ведущая</w:t>
            </w:r>
          </w:p>
        </w:tc>
        <w:tc>
          <w:tcPr>
            <w:tcW w:w="3142" w:type="dxa"/>
            <w:vMerge w:val="restart"/>
          </w:tcPr>
          <w:p w:rsidR="00860D3B" w:rsidRDefault="00860D3B">
            <w:pPr>
              <w:pStyle w:val="ConsPlusNormal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тестирование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/>
          </w:tcPr>
          <w:p w:rsidR="00860D3B" w:rsidRDefault="00860D3B"/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индивидуальное собеседование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/>
          </w:tcPr>
          <w:p w:rsidR="00860D3B" w:rsidRDefault="00860D3B"/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подготовка проекта документа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/>
          </w:tcPr>
          <w:p w:rsidR="00860D3B" w:rsidRDefault="00860D3B"/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анкетирование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/>
          </w:tcPr>
          <w:p w:rsidR="00860D3B" w:rsidRDefault="00860D3B"/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написание реферата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 w:val="restart"/>
          </w:tcPr>
          <w:p w:rsidR="00860D3B" w:rsidRDefault="00860D3B">
            <w:pPr>
              <w:pStyle w:val="ConsPlusNormal"/>
              <w:jc w:val="both"/>
            </w:pPr>
            <w:r>
              <w:t>старшая</w:t>
            </w:r>
          </w:p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тестирование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/>
          </w:tcPr>
          <w:p w:rsidR="00860D3B" w:rsidRDefault="00860D3B"/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индивидуальное собеседование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/>
          </w:tcPr>
          <w:p w:rsidR="00860D3B" w:rsidRDefault="00860D3B"/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подготовка проекта документа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 w:val="restart"/>
          </w:tcPr>
          <w:p w:rsidR="00860D3B" w:rsidRDefault="00860D3B">
            <w:pPr>
              <w:pStyle w:val="ConsPlusNormal"/>
            </w:pPr>
            <w:r>
              <w:t>Обеспечивающие специалисты</w:t>
            </w:r>
          </w:p>
        </w:tc>
        <w:tc>
          <w:tcPr>
            <w:tcW w:w="1536" w:type="dxa"/>
            <w:vMerge w:val="restart"/>
          </w:tcPr>
          <w:p w:rsidR="00860D3B" w:rsidRDefault="00860D3B">
            <w:pPr>
              <w:pStyle w:val="ConsPlusNormal"/>
            </w:pPr>
            <w:r>
              <w:t>старшая</w:t>
            </w:r>
          </w:p>
        </w:tc>
        <w:tc>
          <w:tcPr>
            <w:tcW w:w="3142" w:type="dxa"/>
            <w:vMerge w:val="restart"/>
          </w:tcPr>
          <w:p w:rsidR="00860D3B" w:rsidRDefault="00860D3B">
            <w:pPr>
              <w:pStyle w:val="ConsPlusNormal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тестирование</w:t>
            </w:r>
          </w:p>
        </w:tc>
      </w:tr>
      <w:tr w:rsidR="00860D3B" w:rsidTr="00FC498A">
        <w:trPr>
          <w:jc w:val="center"/>
        </w:trPr>
        <w:tc>
          <w:tcPr>
            <w:tcW w:w="1757" w:type="dxa"/>
            <w:vMerge/>
          </w:tcPr>
          <w:p w:rsidR="00860D3B" w:rsidRDefault="00860D3B"/>
        </w:tc>
        <w:tc>
          <w:tcPr>
            <w:tcW w:w="1536" w:type="dxa"/>
            <w:vMerge/>
          </w:tcPr>
          <w:p w:rsidR="00860D3B" w:rsidRDefault="00860D3B"/>
        </w:tc>
        <w:tc>
          <w:tcPr>
            <w:tcW w:w="3142" w:type="dxa"/>
            <w:vMerge/>
          </w:tcPr>
          <w:p w:rsidR="00860D3B" w:rsidRDefault="00860D3B"/>
        </w:tc>
        <w:tc>
          <w:tcPr>
            <w:tcW w:w="2494" w:type="dxa"/>
          </w:tcPr>
          <w:p w:rsidR="00860D3B" w:rsidRDefault="00860D3B">
            <w:pPr>
              <w:pStyle w:val="ConsPlusNormal"/>
            </w:pPr>
            <w:r>
              <w:t>индивидуальное собеседование</w:t>
            </w:r>
          </w:p>
        </w:tc>
      </w:tr>
    </w:tbl>
    <w:p w:rsidR="00860D3B" w:rsidRDefault="00860D3B">
      <w:pPr>
        <w:pStyle w:val="ConsPlusNormal"/>
        <w:ind w:firstLine="540"/>
        <w:jc w:val="both"/>
      </w:pPr>
    </w:p>
    <w:p w:rsidR="00FC498A" w:rsidRDefault="00FC498A">
      <w:pPr>
        <w:rPr>
          <w:rFonts w:ascii="Calibri" w:eastAsia="Times New Roman" w:hAnsi="Calibri" w:cs="Calibri"/>
          <w:szCs w:val="20"/>
          <w:lang w:eastAsia="ru-RU"/>
        </w:rPr>
      </w:pPr>
      <w:bookmarkStart w:id="9" w:name="_GoBack"/>
      <w:bookmarkEnd w:id="9"/>
      <w:r>
        <w:br w:type="page"/>
      </w:r>
    </w:p>
    <w:p w:rsidR="00860D3B" w:rsidRDefault="00860D3B">
      <w:pPr>
        <w:pStyle w:val="ConsPlusNormal"/>
        <w:jc w:val="right"/>
        <w:outlineLvl w:val="1"/>
      </w:pPr>
      <w:r>
        <w:lastRenderedPageBreak/>
        <w:t>Приложение N 2</w:t>
      </w:r>
    </w:p>
    <w:p w:rsidR="00860D3B" w:rsidRDefault="00860D3B">
      <w:pPr>
        <w:pStyle w:val="ConsPlusNormal"/>
        <w:jc w:val="right"/>
      </w:pPr>
      <w:r>
        <w:t>к Методике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</w:pPr>
      <w:bookmarkStart w:id="10" w:name="P266"/>
      <w:bookmarkEnd w:id="10"/>
      <w:r>
        <w:t>ОПИСАНИЕ</w:t>
      </w:r>
    </w:p>
    <w:p w:rsidR="00860D3B" w:rsidRDefault="00860D3B">
      <w:pPr>
        <w:pStyle w:val="ConsPlusTitle"/>
        <w:jc w:val="center"/>
      </w:pPr>
      <w:r>
        <w:t>МЕТОДОВ ОЦЕНКИ ПРОФЕССИОНАЛЬНЫХ И ЛИЧНОСТНЫХ КАЧЕСТВ ГРАЖДАН</w:t>
      </w:r>
    </w:p>
    <w:p w:rsidR="00860D3B" w:rsidRDefault="00860D3B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860D3B" w:rsidRDefault="00860D3B">
      <w:pPr>
        <w:pStyle w:val="ConsPlusTitle"/>
        <w:jc w:val="center"/>
      </w:pPr>
      <w:r>
        <w:t>ПРИМЕНЯЕМЫХ ПРИ ПРОВЕДЕНИИ КОНКУРСОВ НА ЗАМЕЩЕНИЕ</w:t>
      </w:r>
    </w:p>
    <w:p w:rsidR="00860D3B" w:rsidRDefault="00860D3B">
      <w:pPr>
        <w:pStyle w:val="ConsPlusTitle"/>
        <w:jc w:val="center"/>
      </w:pPr>
      <w:r>
        <w:t>ВАКАНТНЫХ ДОЛЖНОСТЕЙ ГОСУДАРСТВЕННОЙ ГРАЖДАНСКОЙ СЛУЖБЫ</w:t>
      </w:r>
    </w:p>
    <w:p w:rsidR="00860D3B" w:rsidRDefault="00860D3B">
      <w:pPr>
        <w:pStyle w:val="ConsPlusTitle"/>
        <w:jc w:val="center"/>
      </w:pPr>
      <w:r>
        <w:t>ПЕНЗЕНСКОЙ ОБЛАСТИ В ДЕПАРТАМЕНТЕ ГОСУДАРСТВЕННОГО ИМУЩЕСТВА</w:t>
      </w:r>
    </w:p>
    <w:p w:rsidR="00860D3B" w:rsidRDefault="00860D3B">
      <w:pPr>
        <w:pStyle w:val="ConsPlusTitle"/>
        <w:jc w:val="center"/>
      </w:pPr>
      <w:r>
        <w:t>ПЕНЗЕНСКОЙ ОБЛАСТИ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2"/>
      </w:pPr>
      <w:r>
        <w:t>1. Тестирование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proofErr w:type="gramStart"/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39" w:history="1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разработанным, в том числе с учетом категорий и групп должностей гражданской службы, с целью проверки базовых знаний и умений кандидата.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профессионально-функциональных знаний и умений кандидата.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с использованием специального программного обеспечения.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компьютерного помещения, в котором проходит тестирование.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lastRenderedPageBreak/>
        <w:t>- в 3 балла, если кандидат по результатам теста ответил правильно более чем на 90 процентов вопросов;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2"/>
      </w:pPr>
      <w:r>
        <w:t>2. Анкетирование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службы;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</w:t>
      </w:r>
      <w:proofErr w:type="gramEnd"/>
      <w:r>
        <w:t xml:space="preserve"> исполнения должностных обязанностей по вакантной должности гражданской службы;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 xml:space="preserve">Для написания реферата или иной письменной работы используются вопросы или задания, </w:t>
      </w:r>
      <w:r>
        <w:lastRenderedPageBreak/>
        <w:t>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Реферат должен соответствовать следующим требованиям: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- шрифт -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14, через одинарный интервал;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наличие ссылок на использованные источники;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на титульном листе указываются: тема реферата, автор, год;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</w:t>
      </w:r>
      <w:proofErr w:type="gramEnd"/>
      <w:r>
        <w:t xml:space="preserve"> т.п.;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- в списке литературы указываются законы, иные нормативные правовые акты, литература, </w:t>
      </w:r>
      <w:proofErr w:type="gramStart"/>
      <w:r>
        <w:t>Интернет-источники</w:t>
      </w:r>
      <w:proofErr w:type="gramEnd"/>
      <w:r>
        <w:t>, на которые ссылается автор в тексте реферата, и иные документы, использованные при подготовке реферата.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На основе указанного заключения выставляется итоговая оценка по следующим критериям: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раскрытие темы;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Реферат оценивается: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lastRenderedPageBreak/>
        <w:t xml:space="preserve"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обоснованы</w:t>
      </w:r>
      <w:proofErr w:type="gramEnd"/>
      <w:r>
        <w:t xml:space="preserve"> и практически реализуемы;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- в 2 балла, если он частично соответствует установленным требованиям к оформлению, тема реферата раскрыта </w:t>
      </w:r>
      <w:proofErr w:type="spellStart"/>
      <w:r>
        <w:t>неполностью</w:t>
      </w:r>
      <w:proofErr w:type="spellEnd"/>
      <w:r>
        <w:t xml:space="preserve">, содержание реферата свидетельствует о средних аналитических способностях и </w:t>
      </w:r>
      <w:proofErr w:type="gramStart"/>
      <w:r>
        <w:t>логичности его мышления, представленные кандидатом по заданной теме предложения частично обоснованы</w:t>
      </w:r>
      <w:proofErr w:type="gramEnd"/>
      <w:r>
        <w:t xml:space="preserve"> и не во всех случаях практически реализуемы;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не обоснованы</w:t>
      </w:r>
      <w:proofErr w:type="gramEnd"/>
      <w:r>
        <w:t xml:space="preserve"> и практически не реализуемы.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2"/>
      </w:pPr>
      <w:r>
        <w:t>4. Индивидуальное собеседование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на наличие профессиональных и функциональных умений.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О результатах проведения предварительного индивидуального собеседования, в случае его проведения до заседания конкурсной комиссии, конкурсная комиссия информируется проводившим его лицом в форме устного доклада в ходе заседания конкурсной комиссии.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 xml:space="preserve"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</w:t>
      </w:r>
      <w:r>
        <w:lastRenderedPageBreak/>
        <w:t>функционирования, отлично ориентируется в нормативной 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</w:t>
      </w:r>
      <w:proofErr w:type="gramEnd"/>
      <w:r>
        <w:t xml:space="preserve"> замещения должности;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нормативной 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</w:t>
      </w:r>
      <w:proofErr w:type="gramStart"/>
      <w:r>
        <w:t>,</w:t>
      </w:r>
      <w:proofErr w:type="gramEnd"/>
      <w:r>
        <w:t xml:space="preserve">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При проведении индивидуального собеседования конкурсной комиссией по решению начальника Департамента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2"/>
      </w:pPr>
      <w:r>
        <w:t>5. Проведение групповых дискуссий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</w:t>
      </w:r>
      <w:proofErr w:type="gramStart"/>
      <w:r>
        <w:t>завершения</w:t>
      </w:r>
      <w:proofErr w:type="gramEnd"/>
      <w:r>
        <w:t xml:space="preserve"> которой конкурсной комиссией принимается решение об итогах прохождения кандидатами групповой дискуссии.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Конкурсная комиссия оценивает кандидата в его отсутствие.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lastRenderedPageBreak/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  <w:proofErr w:type="gramEnd"/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  <w:proofErr w:type="gramEnd"/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Title"/>
        <w:jc w:val="center"/>
        <w:outlineLvl w:val="2"/>
      </w:pPr>
      <w:r>
        <w:t>6. Подготовка проекта документа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Итоговая оценка выставляется по следующим критериям: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- правовая и лингвистическая грамотность.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 xml:space="preserve">- в 3 балла, если проект документа полностью соответствует установленным требованиям </w:t>
      </w:r>
      <w:r>
        <w:lastRenderedPageBreak/>
        <w:t>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</w:t>
      </w:r>
      <w:proofErr w:type="gramEnd"/>
      <w:r>
        <w:t>, логичности его мышления, правовой и лингвистической грамотности;</w:t>
      </w:r>
    </w:p>
    <w:p w:rsidR="00860D3B" w:rsidRDefault="00860D3B">
      <w:pPr>
        <w:pStyle w:val="ConsPlusNormal"/>
        <w:spacing w:before="220"/>
        <w:ind w:firstLine="540"/>
        <w:jc w:val="both"/>
      </w:pPr>
      <w:proofErr w:type="gramStart"/>
      <w:r>
        <w:t xml:space="preserve">- в 2 балла, если проект документа частично соответствует установленным требованиям оформления, кандидат </w:t>
      </w:r>
      <w:proofErr w:type="spellStart"/>
      <w:r>
        <w:t>неполностью</w:t>
      </w:r>
      <w:proofErr w:type="spellEnd"/>
      <w:r>
        <w:t xml:space="preserve">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</w:t>
      </w:r>
      <w:proofErr w:type="spellStart"/>
      <w:r>
        <w:t>неполностью</w:t>
      </w:r>
      <w:proofErr w:type="spellEnd"/>
      <w:r>
        <w:t xml:space="preserve"> обосновал подходы к решению выявленных проблем, содержание проекта документа свидетельствует о среднем уровне аналитических способностей</w:t>
      </w:r>
      <w:proofErr w:type="gramEnd"/>
      <w:r>
        <w:t xml:space="preserve"> кандидата, логичности его мышления, правовой и лингвистической грамотности;</w:t>
      </w:r>
    </w:p>
    <w:p w:rsidR="00860D3B" w:rsidRDefault="00860D3B">
      <w:pPr>
        <w:pStyle w:val="ConsPlusNormal"/>
        <w:spacing w:before="220"/>
        <w:ind w:firstLine="540"/>
        <w:jc w:val="both"/>
      </w:pPr>
      <w:r>
        <w:t xml:space="preserve"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</w:t>
      </w:r>
      <w:proofErr w:type="gramStart"/>
      <w:r>
        <w:t>связи</w:t>
      </w:r>
      <w:proofErr w:type="gramEnd"/>
      <w:r>
        <w:t xml:space="preserve">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FC498A" w:rsidRDefault="00FC498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60D3B" w:rsidRDefault="00860D3B">
      <w:pPr>
        <w:pStyle w:val="ConsPlusNormal"/>
        <w:jc w:val="right"/>
        <w:outlineLvl w:val="1"/>
      </w:pPr>
      <w:r>
        <w:lastRenderedPageBreak/>
        <w:t>Приложение N 3</w:t>
      </w:r>
    </w:p>
    <w:p w:rsidR="00860D3B" w:rsidRDefault="00860D3B">
      <w:pPr>
        <w:pStyle w:val="ConsPlusNormal"/>
        <w:jc w:val="right"/>
      </w:pPr>
      <w:r>
        <w:t>к Методике</w:t>
      </w:r>
    </w:p>
    <w:p w:rsidR="00860D3B" w:rsidRDefault="00860D3B">
      <w:pPr>
        <w:pStyle w:val="ConsPlusNormal"/>
        <w:ind w:firstLine="540"/>
        <w:jc w:val="both"/>
      </w:pPr>
    </w:p>
    <w:p w:rsidR="00860D3B" w:rsidRDefault="00860D3B" w:rsidP="00FC498A">
      <w:pPr>
        <w:pStyle w:val="ConsPlusNormal"/>
        <w:jc w:val="center"/>
      </w:pPr>
      <w:bookmarkStart w:id="11" w:name="P391"/>
      <w:bookmarkEnd w:id="11"/>
      <w:r>
        <w:t>Конкурсный бюллетень</w:t>
      </w:r>
    </w:p>
    <w:p w:rsidR="00860D3B" w:rsidRDefault="00860D3B" w:rsidP="00FC498A">
      <w:pPr>
        <w:pStyle w:val="ConsPlusNormal"/>
        <w:jc w:val="center"/>
      </w:pPr>
      <w:r>
        <w:t>применения дополнительных методов оценки</w:t>
      </w:r>
    </w:p>
    <w:p w:rsidR="00860D3B" w:rsidRDefault="00860D3B" w:rsidP="00FC498A">
      <w:pPr>
        <w:pStyle w:val="ConsPlusNormal"/>
        <w:ind w:firstLine="540"/>
        <w:jc w:val="center"/>
      </w:pPr>
    </w:p>
    <w:p w:rsidR="00860D3B" w:rsidRDefault="00860D3B" w:rsidP="00FC498A">
      <w:pPr>
        <w:pStyle w:val="ConsPlusNormal"/>
        <w:jc w:val="center"/>
      </w:pPr>
      <w:r>
        <w:t>"__" _________ 20 __ г.</w:t>
      </w:r>
    </w:p>
    <w:p w:rsidR="00860D3B" w:rsidRDefault="00860D3B" w:rsidP="00FC498A">
      <w:pPr>
        <w:pStyle w:val="ConsPlusNormal"/>
        <w:jc w:val="center"/>
      </w:pPr>
      <w:r>
        <w:t>(дата проведения конкурса)</w:t>
      </w:r>
    </w:p>
    <w:p w:rsidR="00860D3B" w:rsidRDefault="00860D3B" w:rsidP="00FC498A">
      <w:pPr>
        <w:pStyle w:val="ConsPlusNormal"/>
        <w:ind w:firstLine="540"/>
        <w:jc w:val="center"/>
      </w:pPr>
    </w:p>
    <w:p w:rsidR="00860D3B" w:rsidRDefault="00860D3B" w:rsidP="00FC498A">
      <w:pPr>
        <w:pStyle w:val="ConsPlusNormal"/>
        <w:jc w:val="center"/>
      </w:pPr>
      <w:r>
        <w:t>______________________________________________________</w:t>
      </w:r>
    </w:p>
    <w:p w:rsidR="00860D3B" w:rsidRDefault="00860D3B" w:rsidP="00FC498A">
      <w:pPr>
        <w:pStyle w:val="ConsPlusNormal"/>
        <w:jc w:val="center"/>
      </w:pPr>
      <w:proofErr w:type="gramStart"/>
      <w:r>
        <w:t>(полное наименование должности, на замещение которой</w:t>
      </w:r>
      <w:proofErr w:type="gramEnd"/>
    </w:p>
    <w:p w:rsidR="00860D3B" w:rsidRDefault="00860D3B" w:rsidP="00FC498A">
      <w:pPr>
        <w:pStyle w:val="ConsPlusNormal"/>
        <w:jc w:val="center"/>
      </w:pPr>
      <w:r>
        <w:t>проводится конкурс,</w:t>
      </w:r>
    </w:p>
    <w:p w:rsidR="00860D3B" w:rsidRDefault="00860D3B" w:rsidP="00FC498A">
      <w:pPr>
        <w:pStyle w:val="ConsPlusNormal"/>
        <w:jc w:val="center"/>
      </w:pPr>
      <w:r>
        <w:t>_________________________________________________________</w:t>
      </w:r>
    </w:p>
    <w:p w:rsidR="00860D3B" w:rsidRDefault="00860D3B" w:rsidP="00FC498A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860D3B" w:rsidRDefault="00860D3B" w:rsidP="00FC498A">
      <w:pPr>
        <w:pStyle w:val="ConsPlusNormal"/>
        <w:jc w:val="center"/>
      </w:pPr>
      <w:r>
        <w:t xml:space="preserve">конкурс на включение в кадровый резерв </w:t>
      </w:r>
      <w:proofErr w:type="gramStart"/>
      <w:r>
        <w:t>государственного</w:t>
      </w:r>
      <w:proofErr w:type="gramEnd"/>
    </w:p>
    <w:p w:rsidR="00860D3B" w:rsidRDefault="00860D3B" w:rsidP="00FC498A">
      <w:pPr>
        <w:pStyle w:val="ConsPlusNormal"/>
        <w:jc w:val="center"/>
      </w:pPr>
      <w:r>
        <w:t>органа)</w:t>
      </w:r>
    </w:p>
    <w:p w:rsidR="00860D3B" w:rsidRDefault="00860D3B" w:rsidP="00FC498A">
      <w:pPr>
        <w:pStyle w:val="ConsPlusNormal"/>
        <w:ind w:firstLine="540"/>
        <w:jc w:val="center"/>
      </w:pPr>
    </w:p>
    <w:p w:rsidR="00860D3B" w:rsidRDefault="00860D3B" w:rsidP="00FC498A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860D3B" w:rsidRDefault="00860D3B" w:rsidP="00FC498A">
      <w:pPr>
        <w:pStyle w:val="ConsPlusNormal"/>
        <w:jc w:val="center"/>
      </w:pPr>
      <w:r>
        <w:t>по результатам дополнительных методов оценки</w:t>
      </w:r>
    </w:p>
    <w:p w:rsidR="00860D3B" w:rsidRDefault="00860D3B" w:rsidP="00FC498A">
      <w:pPr>
        <w:pStyle w:val="ConsPlusNormal"/>
        <w:ind w:firstLine="5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275"/>
        <w:gridCol w:w="1418"/>
        <w:gridCol w:w="1417"/>
        <w:gridCol w:w="1276"/>
        <w:gridCol w:w="1418"/>
        <w:gridCol w:w="1984"/>
      </w:tblGrid>
      <w:tr w:rsidR="00860D3B" w:rsidRPr="00FC498A" w:rsidTr="00FC498A">
        <w:trPr>
          <w:jc w:val="center"/>
        </w:trPr>
        <w:tc>
          <w:tcPr>
            <w:tcW w:w="488" w:type="dxa"/>
            <w:vMerge w:val="restart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 xml:space="preserve">N </w:t>
            </w:r>
            <w:proofErr w:type="gramStart"/>
            <w:r w:rsidRPr="00FC498A">
              <w:rPr>
                <w:sz w:val="16"/>
                <w:szCs w:val="16"/>
              </w:rPr>
              <w:t>п</w:t>
            </w:r>
            <w:proofErr w:type="gramEnd"/>
            <w:r w:rsidRPr="00FC498A">
              <w:rPr>
                <w:sz w:val="16"/>
                <w:szCs w:val="16"/>
              </w:rPr>
              <w:t>/п</w:t>
            </w:r>
          </w:p>
        </w:tc>
        <w:tc>
          <w:tcPr>
            <w:tcW w:w="1275" w:type="dxa"/>
            <w:vMerge w:val="restart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Оценка</w:t>
            </w:r>
          </w:p>
        </w:tc>
        <w:tc>
          <w:tcPr>
            <w:tcW w:w="5529" w:type="dxa"/>
            <w:gridSpan w:val="4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Дополнительные методы оценки</w:t>
            </w:r>
          </w:p>
        </w:tc>
        <w:tc>
          <w:tcPr>
            <w:tcW w:w="1984" w:type="dxa"/>
            <w:vMerge w:val="restart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Итоговый балл применения дополнительных методов оценки</w:t>
            </w:r>
          </w:p>
        </w:tc>
      </w:tr>
      <w:tr w:rsidR="00860D3B" w:rsidRPr="00FC498A" w:rsidTr="00FC498A">
        <w:trPr>
          <w:jc w:val="center"/>
        </w:trPr>
        <w:tc>
          <w:tcPr>
            <w:tcW w:w="488" w:type="dxa"/>
            <w:vMerge/>
          </w:tcPr>
          <w:p w:rsidR="00860D3B" w:rsidRPr="00FC498A" w:rsidRDefault="00860D3B" w:rsidP="00FC49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860D3B" w:rsidRPr="00FC498A" w:rsidRDefault="00860D3B" w:rsidP="00FC49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Реферат или письменная работа</w:t>
            </w:r>
          </w:p>
        </w:tc>
        <w:tc>
          <w:tcPr>
            <w:tcW w:w="1417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Анкетирование</w:t>
            </w:r>
          </w:p>
        </w:tc>
        <w:tc>
          <w:tcPr>
            <w:tcW w:w="1276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Групповая дискуссия</w:t>
            </w:r>
          </w:p>
        </w:tc>
        <w:tc>
          <w:tcPr>
            <w:tcW w:w="1418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Подготовка проекта документа</w:t>
            </w:r>
          </w:p>
        </w:tc>
        <w:tc>
          <w:tcPr>
            <w:tcW w:w="1984" w:type="dxa"/>
            <w:vMerge/>
          </w:tcPr>
          <w:p w:rsidR="00860D3B" w:rsidRPr="00FC498A" w:rsidRDefault="00860D3B" w:rsidP="00FC498A">
            <w:pPr>
              <w:jc w:val="center"/>
              <w:rPr>
                <w:sz w:val="16"/>
                <w:szCs w:val="16"/>
              </w:rPr>
            </w:pPr>
          </w:p>
        </w:tc>
      </w:tr>
      <w:tr w:rsidR="00860D3B" w:rsidRPr="00FC498A" w:rsidTr="00FC498A">
        <w:trPr>
          <w:jc w:val="center"/>
        </w:trPr>
        <w:tc>
          <w:tcPr>
            <w:tcW w:w="488" w:type="dxa"/>
            <w:vMerge/>
          </w:tcPr>
          <w:p w:rsidR="00860D3B" w:rsidRPr="00FC498A" w:rsidRDefault="00860D3B" w:rsidP="00FC49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Фамилия, имя, отчество кандидатов</w:t>
            </w:r>
          </w:p>
        </w:tc>
        <w:tc>
          <w:tcPr>
            <w:tcW w:w="1418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1 балл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2 балла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3 балла</w:t>
            </w:r>
          </w:p>
        </w:tc>
        <w:tc>
          <w:tcPr>
            <w:tcW w:w="1417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0 баллов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1 балл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2 балла</w:t>
            </w:r>
          </w:p>
        </w:tc>
        <w:tc>
          <w:tcPr>
            <w:tcW w:w="1276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1 балл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2 балла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3 балла</w:t>
            </w:r>
          </w:p>
        </w:tc>
        <w:tc>
          <w:tcPr>
            <w:tcW w:w="1418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1 балл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2 балла</w:t>
            </w:r>
          </w:p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3 балла</w:t>
            </w:r>
          </w:p>
        </w:tc>
        <w:tc>
          <w:tcPr>
            <w:tcW w:w="1984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  <w:r w:rsidRPr="00FC498A">
              <w:rPr>
                <w:sz w:val="16"/>
                <w:szCs w:val="16"/>
              </w:rPr>
              <w:t>Количество баллов</w:t>
            </w:r>
          </w:p>
        </w:tc>
      </w:tr>
      <w:tr w:rsidR="00860D3B" w:rsidRPr="00FC498A" w:rsidTr="00FC498A">
        <w:trPr>
          <w:jc w:val="center"/>
        </w:trPr>
        <w:tc>
          <w:tcPr>
            <w:tcW w:w="488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860D3B" w:rsidRPr="00FC498A" w:rsidRDefault="00860D3B" w:rsidP="00FC498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860D3B" w:rsidRDefault="00860D3B" w:rsidP="00FC498A">
      <w:pPr>
        <w:pStyle w:val="ConsPlusNormal"/>
        <w:ind w:firstLine="540"/>
        <w:jc w:val="center"/>
      </w:pPr>
    </w:p>
    <w:p w:rsidR="00860D3B" w:rsidRDefault="00860D3B" w:rsidP="00FC498A">
      <w:pPr>
        <w:pStyle w:val="ConsPlusNonformat"/>
        <w:jc w:val="center"/>
      </w:pPr>
      <w:r>
        <w:t>______________________________________________________      _______________</w:t>
      </w:r>
    </w:p>
    <w:p w:rsidR="00860D3B" w:rsidRDefault="00860D3B" w:rsidP="00FC498A">
      <w:pPr>
        <w:pStyle w:val="ConsPlusNonformat"/>
        <w:jc w:val="center"/>
      </w:pPr>
      <w:r>
        <w:t>(фамилия, имя, отчество членов конкурсной комиссии)          (подпись)</w:t>
      </w:r>
    </w:p>
    <w:p w:rsidR="00860D3B" w:rsidRDefault="00860D3B" w:rsidP="00FC498A">
      <w:pPr>
        <w:pStyle w:val="ConsPlusNormal"/>
        <w:ind w:firstLine="540"/>
        <w:jc w:val="center"/>
      </w:pPr>
    </w:p>
    <w:sectPr w:rsidR="00860D3B" w:rsidSect="00FC498A">
      <w:pgSz w:w="11905" w:h="16838"/>
      <w:pgMar w:top="851" w:right="851" w:bottom="851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D3B"/>
    <w:rsid w:val="00860D3B"/>
    <w:rsid w:val="00F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D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0D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0D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0D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D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0D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0D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0D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903D1E718844552CB504E3390346CB54075027D18104CEE48AF3D439EB0189225BBF0D7726848BEB498979F73D75831EEBD45DDB4A244C8123988FwCW8I" TargetMode="External"/><Relationship Id="rId13" Type="http://schemas.openxmlformats.org/officeDocument/2006/relationships/hyperlink" Target="consultantplus://offline/ref=4C903D1E718844552CB504E3390346CB54075027D18104CEE48AF3D439EB0189225BBF0D7726848BEB498979F43D75831EEBD45DDB4A244C8123988FwCW8I" TargetMode="External"/><Relationship Id="rId18" Type="http://schemas.openxmlformats.org/officeDocument/2006/relationships/hyperlink" Target="consultantplus://offline/ref=4C903D1E718844552CB504E3390346CB54075027D6820CCFE182AEDE31B20D8B2554E01A706F888AEB498971F96270960FB3DB5FC55426509D2199w8W7I" TargetMode="External"/><Relationship Id="rId26" Type="http://schemas.openxmlformats.org/officeDocument/2006/relationships/hyperlink" Target="consultantplus://offline/ref=4C903D1E718844552CB51AEE2F6F18C4570B092FD285069FBDDDF58366BB07DC621BB95834628983E842DD28B6632CD05AA0D95DC556244Fw9W6I" TargetMode="External"/><Relationship Id="rId39" Type="http://schemas.openxmlformats.org/officeDocument/2006/relationships/hyperlink" Target="consultantplus://offline/ref=4C903D1E718844552CB51AEE2F6F18C45704092FDBD5519DEC88FB866EEB5DCC7452B6592A628B94E94988w7W0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C903D1E718844552CB504E3390346CB54075027D7870FC0E782AEDE31B20D8B2554E00870378488EB57897BEC3421D3w5W3I" TargetMode="External"/><Relationship Id="rId34" Type="http://schemas.openxmlformats.org/officeDocument/2006/relationships/hyperlink" Target="consultantplus://offline/ref=4C903D1E718844552CB51AEE2F6F18C4560C0E22D785069FBDDDF58366BB07DC621BB95834628B8BED42DD28B6632CD05AA0D95DC556244Fw9W6I" TargetMode="External"/><Relationship Id="rId7" Type="http://schemas.openxmlformats.org/officeDocument/2006/relationships/hyperlink" Target="consultantplus://offline/ref=4C903D1E718844552CB504E3390346CB54075027D1810FCBE888F3D439EB0189225BBF0D7726848BEB498979F73D75831EEBD45DDB4A244C8123988FwCW8I" TargetMode="External"/><Relationship Id="rId12" Type="http://schemas.openxmlformats.org/officeDocument/2006/relationships/hyperlink" Target="consultantplus://offline/ref=4C903D1E718844552CB504E3390346CB54075027D18009CBE18EF3D439EB0189225BBF0D7726848BEB49897BF43D75831EEBD45DDB4A244C8123988FwCW8I" TargetMode="External"/><Relationship Id="rId17" Type="http://schemas.openxmlformats.org/officeDocument/2006/relationships/hyperlink" Target="consultantplus://offline/ref=4C903D1E718844552CB504E3390346CB54075027D6820CCFE182AEDE31B20D8B2554E01A706F888AEB49897EF96270960FB3DB5FC55426509D2199w8W7I" TargetMode="External"/><Relationship Id="rId25" Type="http://schemas.openxmlformats.org/officeDocument/2006/relationships/hyperlink" Target="consultantplus://offline/ref=4C903D1E718844552CB504E3390346CB54075027D18104CEE48AF3D439EB0189225BBF0D7726848BEB498979FA3D75831EEBD45DDB4A244C8123988FwCW8I" TargetMode="External"/><Relationship Id="rId33" Type="http://schemas.openxmlformats.org/officeDocument/2006/relationships/hyperlink" Target="consultantplus://offline/ref=4C903D1E718844552CB504E3390346CB54075027D18105C0E58BF3D439EB0189225BBF0D7726848BEB498F79F73D75831EEBD45DDB4A244C8123988FwCW8I" TargetMode="External"/><Relationship Id="rId38" Type="http://schemas.openxmlformats.org/officeDocument/2006/relationships/hyperlink" Target="consultantplus://offline/ref=4C903D1E718844552CB51AEE2F6F18C457050B2AD885069FBDDDF58366BB07DC621BB9583462888FEE42DD28B6632CD05AA0D95DC556244Fw9W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903D1E718844552CB504E3390346CB54075027D6820CCFE182AEDE31B20D8B2554E01A706F888AEB49897FF96270960FB3DB5FC55426509D2199w8W7I" TargetMode="External"/><Relationship Id="rId20" Type="http://schemas.openxmlformats.org/officeDocument/2006/relationships/hyperlink" Target="consultantplus://offline/ref=4C903D1E718844552CB504E3390346CB54075027D78204C8E182AEDE31B20D8B2554E00870378488EB57897BEC3421D3w5W3I" TargetMode="External"/><Relationship Id="rId29" Type="http://schemas.openxmlformats.org/officeDocument/2006/relationships/hyperlink" Target="consultantplus://offline/ref=4C903D1E718844552CB504E3390346CB54075027D1820EC8E68EF3D439EB0189225BBF0D7726848BEB498879F33D75831EEBD45DDB4A244C8123988FwCW8I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903D1E718844552CB504E3390346CB54075027D1820ECFE881F3D439EB0189225BBF0D7726848BEB498979F73D75831EEBD45DDB4A244C8123988FwCW8I" TargetMode="External"/><Relationship Id="rId11" Type="http://schemas.openxmlformats.org/officeDocument/2006/relationships/hyperlink" Target="consultantplus://offline/ref=4C903D1E718844552CB504E3390346CB54075027D18008CDE188F3D439EB0189225BBF0D6526DC87E9499779F02823D25BwBW7I" TargetMode="External"/><Relationship Id="rId24" Type="http://schemas.openxmlformats.org/officeDocument/2006/relationships/hyperlink" Target="consultantplus://offline/ref=4C903D1E718844552CB504E3390346CB54075027D1830ECBE78EF3D439EB0189225BBF0D6526DC87E9499779F02823D25BwBW7I" TargetMode="External"/><Relationship Id="rId32" Type="http://schemas.openxmlformats.org/officeDocument/2006/relationships/hyperlink" Target="consultantplus://offline/ref=4C903D1E718844552CB51AEE2F6F18C457050B2AD885069FBDDDF58366BB07DC621BB9583462898AE342DD28B6632CD05AA0D95DC556244Fw9W6I" TargetMode="External"/><Relationship Id="rId37" Type="http://schemas.openxmlformats.org/officeDocument/2006/relationships/hyperlink" Target="consultantplus://offline/ref=4C903D1E718844552CB51AEE2F6F18C457050B2AD885069FBDDDF58366BB07DC621BB9583462888EE842DD28B6632CD05AA0D95DC556244Fw9W6I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C903D1E718844552CB504E3390346CB54075027D6820CCFE182AEDE31B20D8B2554E01A706F888AEB49897CF96270960FB3DB5FC55426509D2199w8W7I" TargetMode="External"/><Relationship Id="rId23" Type="http://schemas.openxmlformats.org/officeDocument/2006/relationships/hyperlink" Target="consultantplus://offline/ref=4C903D1E718844552CB504E3390346CB54075027D1830DC1E98EF3D439EB0189225BBF0D6526DC87E9499779F02823D25BwBW7I" TargetMode="External"/><Relationship Id="rId28" Type="http://schemas.openxmlformats.org/officeDocument/2006/relationships/hyperlink" Target="consultantplus://offline/ref=4C903D1E718844552CB504E3390346CB54075027D1810AC9E38AF3D439EB0189225BBF0D6526DC87E9499779F02823D25BwBW7I" TargetMode="External"/><Relationship Id="rId36" Type="http://schemas.openxmlformats.org/officeDocument/2006/relationships/hyperlink" Target="consultantplus://offline/ref=4C903D1E718844552CB51AEE2F6F18C45704092FDBD5519DEC88FB866EEB5DCC7452B6592A628B94E94988w7W0I" TargetMode="External"/><Relationship Id="rId10" Type="http://schemas.openxmlformats.org/officeDocument/2006/relationships/hyperlink" Target="consultantplus://offline/ref=4C903D1E718844552CB51AEE2F6F18C4570B092FD285069FBDDDF58366BB07DC621BB9583462898CEB42DD28B6632CD05AA0D95DC556244Fw9W6I" TargetMode="External"/><Relationship Id="rId19" Type="http://schemas.openxmlformats.org/officeDocument/2006/relationships/hyperlink" Target="consultantplus://offline/ref=4C903D1E718844552CB504E3390346CB54075027D6820CCFE182AEDE31B20D8B2554E01A706F888AEB498970F96270960FB3DB5FC55426509D2199w8W7I" TargetMode="External"/><Relationship Id="rId31" Type="http://schemas.openxmlformats.org/officeDocument/2006/relationships/hyperlink" Target="consultantplus://offline/ref=4C903D1E718844552CB51AEE2F6F18C4570B092FD285069FBDDDF58366BB07DC621BB9583462898CEB42DD28B6632CD05AA0D95DC556244Fw9W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903D1E718844552CB51AEE2F6F18C4560C0E22D785069FBDDDF58366BB07DC621BB95834628B88E342DD28B6632CD05AA0D95DC556244Fw9W6I" TargetMode="External"/><Relationship Id="rId14" Type="http://schemas.openxmlformats.org/officeDocument/2006/relationships/hyperlink" Target="consultantplus://offline/ref=4C903D1E718844552CB504E3390346CB54075027D1830ECDE18EF3D439EB0189225BBF0D6526DC87E9499779F02823D25BwBW7I" TargetMode="External"/><Relationship Id="rId22" Type="http://schemas.openxmlformats.org/officeDocument/2006/relationships/hyperlink" Target="consultantplus://offline/ref=4C903D1E718844552CB504E3390346CB54075027D18304CBE489F3D439EB0189225BBF0D6526DC87E9499779F02823D25BwBW7I" TargetMode="External"/><Relationship Id="rId27" Type="http://schemas.openxmlformats.org/officeDocument/2006/relationships/hyperlink" Target="consultantplus://offline/ref=4C903D1E718844552CB504E3390346CB54075027D18105C0E58BF3D439EB0189225BBF0D7726848BEB498C7CF33D75831EEBD45DDB4A244C8123988FwCW8I" TargetMode="External"/><Relationship Id="rId30" Type="http://schemas.openxmlformats.org/officeDocument/2006/relationships/hyperlink" Target="consultantplus://offline/ref=4C903D1E718844552CB504E3390346CB54075027D18104CEE48AF3D439EB0189225BBF0D7726848BEB498979FB3D75831EEBD45DDB4A244C8123988FwCW8I" TargetMode="External"/><Relationship Id="rId35" Type="http://schemas.openxmlformats.org/officeDocument/2006/relationships/hyperlink" Target="consultantplus://offline/ref=4C903D1E718844552CB51AEE2F6F18C4570B092FD285069FBDDDF58366BB07DC621BB95D3F36D8CEBE448B79EC3623CC58BED8w5W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8939</Words>
  <Characters>50954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2</cp:revision>
  <dcterms:created xsi:type="dcterms:W3CDTF">2019-02-20T08:22:00Z</dcterms:created>
  <dcterms:modified xsi:type="dcterms:W3CDTF">2019-02-20T08:29:00Z</dcterms:modified>
</cp:coreProperties>
</file>