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1E72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871E72">
      <w:pPr>
        <w:pStyle w:val="ConsPlusNormal"/>
        <w:jc w:val="both"/>
        <w:outlineLvl w:val="0"/>
      </w:pPr>
    </w:p>
    <w:p w:rsidR="00000000" w:rsidRDefault="00871E72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ГУБЕРНАТОР ПЕНЗЕНСКОЙ ОБЛАСТИ</w:t>
      </w:r>
    </w:p>
    <w:p w:rsidR="00000000" w:rsidRDefault="00871E72">
      <w:pPr>
        <w:pStyle w:val="ConsPlusNormal"/>
        <w:jc w:val="center"/>
        <w:rPr>
          <w:b/>
          <w:bCs/>
        </w:rPr>
      </w:pP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от 13 февраля 2007 г. N 59</w:t>
      </w:r>
    </w:p>
    <w:p w:rsidR="00000000" w:rsidRDefault="00871E72">
      <w:pPr>
        <w:pStyle w:val="ConsPlusNormal"/>
        <w:jc w:val="center"/>
        <w:rPr>
          <w:b/>
          <w:bCs/>
        </w:rPr>
      </w:pP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ПОЛОЖЕНИЯ О КАДРОВОМ РЕЗЕРВЕ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НА ГОСУДАРСТВЕННОЙ ГРАЖДАНСКОЙ СЛУЖБЕ 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05.09.2007 </w:t>
            </w:r>
            <w:hyperlink r:id="rId5" w:history="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26.04.2010 </w:t>
            </w:r>
            <w:hyperlink r:id="rId6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30.06.2010 </w:t>
            </w:r>
            <w:hyperlink r:id="rId7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30.07.2010 </w:t>
            </w:r>
            <w:hyperlink r:id="rId8" w:history="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</w:t>
            </w:r>
            <w:r>
              <w:rPr>
                <w:color w:val="392C69"/>
              </w:rPr>
              <w:t xml:space="preserve">3.11.2012 </w:t>
            </w:r>
            <w:hyperlink r:id="rId9" w:history="1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26.04.2013 </w:t>
            </w:r>
            <w:hyperlink r:id="rId10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02.08.2013 </w:t>
            </w:r>
            <w:hyperlink r:id="rId11" w:history="1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30.08.2013 </w:t>
            </w:r>
            <w:hyperlink r:id="rId12" w:history="1">
              <w:r>
                <w:rPr>
                  <w:color w:val="0000FF"/>
                </w:rPr>
                <w:t>N 163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25.03.2014 </w:t>
            </w:r>
            <w:hyperlink r:id="rId13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4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14.10.2016 </w:t>
            </w:r>
            <w:hyperlink r:id="rId15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</w:t>
            </w:r>
            <w:r>
              <w:rPr>
                <w:color w:val="392C69"/>
              </w:rPr>
              <w:t xml:space="preserve"> от 28.12.2016 </w:t>
            </w:r>
            <w:hyperlink r:id="rId16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27.02.2017 </w:t>
            </w:r>
            <w:hyperlink r:id="rId1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18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15.06.2017 </w:t>
            </w:r>
            <w:hyperlink r:id="rId19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21.11.2017 </w:t>
            </w:r>
            <w:hyperlink r:id="rId20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21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22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11.12.2</w:t>
            </w:r>
            <w:r>
              <w:rPr>
                <w:color w:val="392C69"/>
              </w:rPr>
              <w:t xml:space="preserve">019 </w:t>
            </w:r>
            <w:hyperlink r:id="rId23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24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25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28.06.2021 </w:t>
            </w:r>
            <w:hyperlink r:id="rId26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Указов Губернатора Пензенской обл. от 11.10.2022 </w:t>
            </w:r>
            <w:hyperlink r:id="rId27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11.09.2023 </w:t>
            </w:r>
            <w:hyperlink r:id="rId28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23.10.2023 </w:t>
            </w:r>
            <w:hyperlink r:id="rId29" w:history="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hyperlink r:id="rId30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09.03.2005 N 751-ЗПО утратил силу в связи с принятием </w:t>
            </w:r>
            <w:hyperlink r:id="rId3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29.03.2024 N 4162-ЗПО. Действующие нормы по данному вопросу содержатся в </w:t>
            </w:r>
            <w:hyperlink r:id="rId32" w:history="1">
              <w:r>
                <w:rPr>
                  <w:color w:val="0000FF"/>
                </w:rPr>
                <w:t>Законе</w:t>
              </w:r>
            </w:hyperlink>
            <w:r>
              <w:rPr>
                <w:color w:val="392C69"/>
              </w:rPr>
              <w:t xml:space="preserve"> Пензенской обл. от 29.03.2024 N 4161-ЗПО.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spacing w:before="200"/>
        <w:ind w:firstLine="540"/>
        <w:jc w:val="both"/>
      </w:pPr>
      <w:r>
        <w:t xml:space="preserve">В соответствии с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</w:t>
      </w:r>
      <w:r>
        <w:t xml:space="preserve">и" (с последующими изменениями), указами Президента Российской Федерации от 01.02.2005 </w:t>
      </w:r>
      <w:hyperlink r:id="rId34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</w:t>
      </w:r>
      <w:r>
        <w:t xml:space="preserve"> Федерации" (с последующими изменениями) и от 21.02.2019 </w:t>
      </w:r>
      <w:hyperlink r:id="rId35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Российской Федерации", </w:t>
      </w:r>
      <w:hyperlink r:id="rId36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в целях установления единых принципов формирования кадрового резерва на госуд</w:t>
      </w:r>
      <w:r>
        <w:t>арственной гражданской службе Пензенской области и работы с ним, повышения эффективности государственной гражданской службы Пензенской области постановляю: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13.11.2012 </w:t>
      </w:r>
      <w:hyperlink r:id="rId37" w:history="1">
        <w:r>
          <w:rPr>
            <w:color w:val="0000FF"/>
          </w:rPr>
          <w:t>N 159</w:t>
        </w:r>
      </w:hyperlink>
      <w:r>
        <w:t xml:space="preserve">, от 19.04.2019 </w:t>
      </w:r>
      <w:hyperlink r:id="rId38" w:history="1">
        <w:r>
          <w:rPr>
            <w:color w:val="0000FF"/>
          </w:rPr>
          <w:t>N 47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1. Утвердить </w:t>
      </w:r>
      <w:hyperlink w:anchor="Par45" w:history="1">
        <w:r>
          <w:rPr>
            <w:color w:val="0000FF"/>
          </w:rPr>
          <w:t>Положение</w:t>
        </w:r>
      </w:hyperlink>
      <w:r>
        <w:t xml:space="preserve"> о кадров</w:t>
      </w:r>
      <w:r>
        <w:t>ом резерве на государственной гражданской службе Пензенской области.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2. Опубликовать настоящее Постановление в средствах массовой информации.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Пензенской</w:t>
      </w:r>
      <w:r>
        <w:t xml:space="preserve"> области, организующего деятельность аппарата Губернатора и Правительства Пензенской области.</w:t>
      </w:r>
    </w:p>
    <w:p w:rsidR="00000000" w:rsidRDefault="00871E72">
      <w:pPr>
        <w:pStyle w:val="ConsPlusNormal"/>
        <w:jc w:val="both"/>
      </w:pPr>
      <w:r>
        <w:t xml:space="preserve">(п. 3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28.06.2021 N 112</w:t>
      </w:r>
      <w:r>
        <w:t>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</w:pPr>
      <w:r>
        <w:t>Губернатор</w:t>
      </w:r>
    </w:p>
    <w:p w:rsidR="00000000" w:rsidRDefault="00871E72">
      <w:pPr>
        <w:pStyle w:val="ConsPlusNormal"/>
        <w:jc w:val="right"/>
      </w:pPr>
      <w:r>
        <w:t>Пензенской области</w:t>
      </w:r>
    </w:p>
    <w:p w:rsidR="00000000" w:rsidRDefault="00871E72">
      <w:pPr>
        <w:pStyle w:val="ConsPlusNormal"/>
        <w:jc w:val="right"/>
      </w:pPr>
      <w:r>
        <w:t>В.К.БОЧКАРЕВ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  <w:outlineLvl w:val="0"/>
      </w:pPr>
      <w:r>
        <w:t>Утверждено</w:t>
      </w:r>
    </w:p>
    <w:p w:rsidR="00000000" w:rsidRDefault="00871E72">
      <w:pPr>
        <w:pStyle w:val="ConsPlusNormal"/>
        <w:jc w:val="right"/>
      </w:pPr>
      <w:r>
        <w:t>Постановлением</w:t>
      </w:r>
    </w:p>
    <w:p w:rsidR="00000000" w:rsidRDefault="00871E72">
      <w:pPr>
        <w:pStyle w:val="ConsPlusNormal"/>
        <w:jc w:val="right"/>
      </w:pPr>
      <w:r>
        <w:t>Губернатора Пензенской области</w:t>
      </w:r>
    </w:p>
    <w:p w:rsidR="00000000" w:rsidRDefault="00871E72">
      <w:pPr>
        <w:pStyle w:val="ConsPlusNormal"/>
        <w:jc w:val="right"/>
      </w:pPr>
      <w:r>
        <w:t>от 13 февраля 2007 г. N 59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rPr>
          <w:b/>
          <w:bCs/>
        </w:rPr>
      </w:pPr>
      <w:bookmarkStart w:id="0" w:name="Par45"/>
      <w:bookmarkEnd w:id="0"/>
      <w:r>
        <w:rPr>
          <w:b/>
          <w:bCs/>
        </w:rPr>
        <w:t>ПОЛОЖЕНИЕ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О КАДРОВОМ РЕЗЕРВЕ НА ГОСУДАРСТВЕННОЙ ГРАЖДАНСКОЙ СЛУЖБЕ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11.03.2016 </w:t>
            </w:r>
            <w:hyperlink r:id="rId40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14.10.2016 </w:t>
            </w:r>
            <w:hyperlink r:id="rId41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28.12.2016 </w:t>
            </w:r>
            <w:hyperlink r:id="rId42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27.02.2017 </w:t>
            </w:r>
            <w:hyperlink r:id="rId43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44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21.11.2017 </w:t>
            </w:r>
            <w:hyperlink r:id="rId45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46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47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11.12.2019 </w:t>
            </w:r>
            <w:hyperlink r:id="rId48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49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50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228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 xml:space="preserve">от 28.06.2021 </w:t>
            </w:r>
            <w:hyperlink r:id="rId51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Указов Губернатора Пензенской обл. от 11.10.2022 </w:t>
            </w:r>
            <w:hyperlink r:id="rId52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11.09.2023 </w:t>
            </w:r>
            <w:hyperlink r:id="rId53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23.10.2023 </w:t>
            </w:r>
            <w:hyperlink r:id="rId54" w:history="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Общие положения</w:t>
      </w:r>
    </w:p>
    <w:p w:rsidR="00000000" w:rsidRDefault="00871E72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hyperlink r:id="rId55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09.03.2005 N 751-ЗПО утратил силу в связи с принятием </w:t>
            </w:r>
            <w:hyperlink r:id="rId5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29.03.2024 N 4162-ЗПО. Действующие нормы по данному вопросу содержатся в </w:t>
            </w:r>
            <w:hyperlink r:id="rId57" w:history="1">
              <w:r>
                <w:rPr>
                  <w:color w:val="0000FF"/>
                </w:rPr>
                <w:t>Законе</w:t>
              </w:r>
            </w:hyperlink>
            <w:r>
              <w:rPr>
                <w:color w:val="392C69"/>
              </w:rPr>
              <w:t xml:space="preserve"> Пензенской обл. от 29.03.2024 N 4161-ЗПО.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spacing w:before="200"/>
        <w:ind w:firstLine="540"/>
        <w:jc w:val="both"/>
      </w:pPr>
      <w:r>
        <w:t>1. Положение</w:t>
      </w:r>
      <w:r>
        <w:t xml:space="preserve"> о кадровом резерве на государственной гражданской службе Пензенской области (далее - Положение) разработано в соответствии с федеральными законами от 27.05.2003 </w:t>
      </w:r>
      <w:hyperlink r:id="rId58" w:history="1">
        <w:r>
          <w:rPr>
            <w:color w:val="0000FF"/>
          </w:rPr>
          <w:t>N 58-ФЗ</w:t>
        </w:r>
      </w:hyperlink>
      <w:r>
        <w:t xml:space="preserve"> "О системе го</w:t>
      </w:r>
      <w:r>
        <w:t xml:space="preserve">сударственной службы Российской Федерации" (с последующими изменениями) и от 27.07.2004 </w:t>
      </w:r>
      <w:hyperlink r:id="rId59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 последующими изм</w:t>
      </w:r>
      <w:r>
        <w:t xml:space="preserve">енениями) (далее - Федеральный закон "О государственной гражданской службе Российской Федерации"), указами Президента Российской Федерации от 01.02.2005 </w:t>
      </w:r>
      <w:hyperlink r:id="rId60" w:history="1">
        <w:r>
          <w:rPr>
            <w:color w:val="0000FF"/>
          </w:rPr>
          <w:t>N 112</w:t>
        </w:r>
      </w:hyperlink>
      <w:r>
        <w:t xml:space="preserve"> "О конкурсе на замещение</w:t>
      </w:r>
      <w:r>
        <w:t xml:space="preserve"> вакантной должности государственной гражданской службы Российской Федерации" (с последующими изменениями) и от 21.02.2019 </w:t>
      </w:r>
      <w:hyperlink r:id="rId61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</w:t>
      </w:r>
      <w:r>
        <w:t xml:space="preserve">йской Федерации" (с последующими изменениями), </w:t>
      </w:r>
      <w:hyperlink r:id="rId62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</w:t>
      </w:r>
      <w:r>
        <w:t>ими изменениями).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2. Настоящее Положение определяет порядок формирования кадрового резерва Пензенской области и кадровых резервов государственных органов Пензенской области (далее - кадровый резерв государственного органа) и работы с ними.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Кадровый резерв на государственной гражданской службе Пензенской области (далее - гражданская служба) формируется в целях: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а) обесп</w:t>
      </w:r>
      <w:r>
        <w:t>ечения равного доступа граждан Российской Федерации (далее - граждане) к гражданской службе;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б) своевременного замещения должностей гражданской службы;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в) содействия формированию высокопрофессионального кадрового состава гражданской службы;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г) содействия д</w:t>
      </w:r>
      <w:r>
        <w:t>олжностному росту государственных гражданских служащих (далее - гражданские служащие);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д) исключен. - </w:t>
      </w:r>
      <w:hyperlink r:id="rId65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3. У</w:t>
      </w:r>
      <w:r>
        <w:t xml:space="preserve">тратил силу. - </w:t>
      </w:r>
      <w:hyperlink r:id="rId66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14.10.2016 N 139.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4. Кадровый резерв государственного органа формируется как группа гражданских служащих (гр</w:t>
      </w:r>
      <w:r>
        <w:t>аждан),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оценки квалификационным требованиям.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Порядок формирования кадрового резерва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r>
        <w:t xml:space="preserve">5 - 6. Утратили силу. - </w:t>
      </w:r>
      <w:hyperlink r:id="rId68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7. В государственном органе ежегодно анализируется потребность в кадровом резерве. На каждую должность гражданской службы кадровый резерв составляет не более одного человека.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При анал</w:t>
      </w:r>
      <w:r>
        <w:t>изе потребности государственного органа в кадровом резерве учитываются: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итоги работы с кадровым резервом за предыдущий календарный год;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степень обеспеченности кадровым резервом;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прогноз исключения гражданских служащих (граждан) из кадрового резерва</w:t>
      </w:r>
    </w:p>
    <w:p w:rsidR="00000000" w:rsidRDefault="00871E72">
      <w:pPr>
        <w:pStyle w:val="ConsPlusNormal"/>
        <w:jc w:val="both"/>
      </w:pPr>
      <w:r>
        <w:t>(</w:t>
      </w:r>
      <w:r>
        <w:t xml:space="preserve">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8. Для замещения вакантных должностей гражданской службы из числа гражданских служащих (граждан) фо</w:t>
      </w:r>
      <w:r>
        <w:t>рмируются кадровый резерв Пензенской области и кадровый резерв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Кадровый резерв Пензенской области формируется для замещения должностей гражданской службы высшей, главной и ведущей групп из гражданских служащих (граждан), включенных</w:t>
      </w:r>
      <w:r>
        <w:t xml:space="preserve"> в кадровые резервы государственных органов.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9. Кадровый резерв государственного органа формируется представителем нанимателя.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10. В кадровый резерв государственного органа включаются: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а) граждане, претендующие на замещение вакантной должности гражданской службы: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по результатам конкурса на включение в кадровый резерв;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1" w:name="Par91"/>
      <w:bookmarkEnd w:id="1"/>
      <w:r>
        <w:t>- по результатам конкурса на замещение вакантной должности гражданской службы с согласия указанных граждан;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lastRenderedPageBreak/>
        <w:t>б</w:t>
      </w:r>
      <w:r>
        <w:t>) гражданские служащие, претендующие на замещение вакантной должности гражданской службы в порядке должностного роста: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по результатам конкурса на включение в кадровый резерв;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2" w:name="Par94"/>
      <w:bookmarkEnd w:id="2"/>
      <w:r>
        <w:t>- по результатам конкурса на замещение вакантной должности гражданско</w:t>
      </w:r>
      <w:r>
        <w:t>й службы с согласия указанных гражданских служащих;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3" w:name="Par95"/>
      <w:bookmarkEnd w:id="3"/>
      <w:r>
        <w:t xml:space="preserve">- по результатам аттестации в соответствии с </w:t>
      </w:r>
      <w:hyperlink r:id="rId70" w:history="1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"О государственной </w:t>
      </w:r>
      <w:r>
        <w:t>гражданской службе Российской Федерации" с согласия указанных гражданских служащих;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4" w:name="Par96"/>
      <w:bookmarkEnd w:id="4"/>
      <w:r>
        <w:t>в) гражданские служащие, увольняемые с гражданской службы: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5" w:name="Par98"/>
      <w:bookmarkEnd w:id="5"/>
      <w:r>
        <w:t xml:space="preserve">- по основанию, предусмотренному </w:t>
      </w:r>
      <w:hyperlink r:id="rId72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73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по решению представителя нанимателя государственного органа, в котором сокращаются должности гражданской службы, либо государст</w:t>
      </w:r>
      <w:r>
        <w:t>венного органа, которому переданы функции упраздненного государственного органа, с согласия указанных гражданских служащих;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- по одному из оснований, предусмотренных </w:t>
      </w:r>
      <w:hyperlink r:id="rId74" w:history="1">
        <w:r>
          <w:rPr>
            <w:color w:val="0000FF"/>
          </w:rPr>
          <w:t>частью 1 ста</w:t>
        </w:r>
        <w:r>
          <w:rPr>
            <w:color w:val="0000FF"/>
          </w:rPr>
          <w:t>тьи 39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11. Конкурс на включение в кадровый резерв государственного органа проводится в соответствии с </w:t>
      </w:r>
      <w:hyperlink w:anchor="Par114" w:history="1">
        <w:r>
          <w:rPr>
            <w:color w:val="0000FF"/>
          </w:rPr>
          <w:t>раздел</w:t>
        </w:r>
        <w:r>
          <w:rPr>
            <w:color w:val="0000FF"/>
          </w:rPr>
          <w:t>ом III</w:t>
        </w:r>
      </w:hyperlink>
      <w:r>
        <w:t xml:space="preserve"> настоящего Положения.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12. Гражданские служащие (граждане), указанные в </w:t>
      </w:r>
      <w:hyperlink w:anchor="Par91" w:history="1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ar94" w:history="1">
        <w:r>
          <w:rPr>
            <w:color w:val="0000FF"/>
          </w:rPr>
          <w:t>абзаце третьем подпункта "б" пункта 10</w:t>
        </w:r>
      </w:hyperlink>
      <w:r>
        <w:t xml:space="preserve"> настоящего Положения, не ставшие победителями конкурса на з</w:t>
      </w:r>
      <w:r>
        <w:t>амещение вакантной должности гражданской службы, однако профессиональный уровень,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государст</w:t>
      </w:r>
      <w:r>
        <w:t>венного органа для замещения должностей гражданской службы той же группы, к которой относилась вакантная должность гражданской службы, на замещение которой проводился конкурс.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Указа</w:t>
        </w:r>
      </w:hyperlink>
      <w:r>
        <w:t xml:space="preserve"> Губернатора Пензенской обл. от 11.09.2023 N 127)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13. Гражданские служащие, указанные в </w:t>
      </w:r>
      <w:hyperlink w:anchor="Par95" w:history="1">
        <w:r>
          <w:rPr>
            <w:color w:val="0000FF"/>
          </w:rPr>
          <w:t>абзаце четвертом подпункта "б" пункта 10</w:t>
        </w:r>
      </w:hyperlink>
      <w:r>
        <w:t xml:space="preserve"> настоящего Положения, которые по результатам аттестации были признаны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</w:t>
      </w:r>
      <w:r>
        <w:t xml:space="preserve"> гражданской службы в порядке должностного роста, с их согласия включаются в кадровый резерв государственного органа в течение одного месяца после проведения аттестации.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14. Гражданские служащие, указанные в </w:t>
      </w:r>
      <w:hyperlink w:anchor="Par96" w:history="1">
        <w:r>
          <w:rPr>
            <w:color w:val="0000FF"/>
          </w:rPr>
          <w:t>подпункте "в" пункта 10</w:t>
        </w:r>
      </w:hyperlink>
      <w:r>
        <w:t xml:space="preserve"> настоящего Положения, включаются в кадровый резерв государственного органа для замещения должностей</w:t>
      </w:r>
      <w:r>
        <w:t xml:space="preserve"> гражданской службы той же группы, к которой относилась последняя замещаемая гражданским служащим должность гражданской службы.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15. Включение гражданских служащих (граждан) в кадровый резерв государственного органа оформляется правовым актом государственно</w:t>
      </w:r>
      <w:r>
        <w:t>го органа с указанием группы должностей гражданской службы, на которые они могут быть назначены.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77" w:history="1">
        <w:r>
          <w:rPr>
            <w:color w:val="0000FF"/>
          </w:rPr>
          <w:t>N 139</w:t>
        </w:r>
      </w:hyperlink>
      <w:r>
        <w:t xml:space="preserve">, </w:t>
      </w:r>
      <w:r>
        <w:t xml:space="preserve">от 26.05.2017 </w:t>
      </w:r>
      <w:hyperlink r:id="rId78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79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16. Включение гражданских служащих, указ</w:t>
      </w:r>
      <w:r>
        <w:t xml:space="preserve">анных в </w:t>
      </w:r>
      <w:hyperlink w:anchor="Par98" w:history="1">
        <w:r>
          <w:rPr>
            <w:color w:val="0000FF"/>
          </w:rPr>
          <w:t>абзаце втором подпункта "в" пункта 10</w:t>
        </w:r>
      </w:hyperlink>
      <w:r>
        <w:t xml:space="preserve"> настоящего Положения, в кадровый резерв государственного органа оформляется правовым актом государственного органа, в котором сокращаются должности гражданской службы, либо государственно</w:t>
      </w:r>
      <w:r>
        <w:t>го органа, которому переданы функции упраздненного государственного органа.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16.1. В кадровый резер</w:t>
      </w:r>
      <w:r>
        <w:t xml:space="preserve">в не может быть включен гражданский служащий, имеющий дисциплинарное взыскание, предусмотренное </w:t>
      </w:r>
      <w:hyperlink r:id="rId81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82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871E72">
      <w:pPr>
        <w:pStyle w:val="ConsPlusNormal"/>
        <w:jc w:val="both"/>
      </w:pPr>
      <w:r>
        <w:t xml:space="preserve">(п. 16.1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17. Исключение гражданских служащих (граждан) из кадрового резерва государственного органа оформляется правовым актом государственного органа.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bookmarkStart w:id="6" w:name="Par114"/>
      <w:bookmarkEnd w:id="6"/>
      <w:r>
        <w:rPr>
          <w:b/>
          <w:bCs/>
        </w:rPr>
        <w:t>III. Конкурс на включение в кадровый резерв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органа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r>
        <w:t>18. Конкурс на включение гражданских служащих (граждан) в кадровый резерв государственного органа (далее - конкурс) объявляется по решению представителя нанимателя.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18.1. Утратил силу. - </w:t>
      </w:r>
      <w:hyperlink r:id="rId84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19. Конкурс проводится в соответствии с методикой проведения конкурса на замещение вакантной должности, определенной правовым актом государственного о</w:t>
      </w:r>
      <w:r>
        <w:t xml:space="preserve">ргана на основании </w:t>
      </w:r>
      <w:hyperlink r:id="rId85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</w:t>
      </w:r>
      <w:r>
        <w:t xml:space="preserve">оследующими изменениями) и Единой </w:t>
      </w:r>
      <w:hyperlink r:id="rId86" w:history="1">
        <w:r>
          <w:rPr>
            <w:color w:val="0000FF"/>
          </w:rPr>
          <w:t>методики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</w:t>
      </w:r>
      <w:r>
        <w:t>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</w:t>
      </w:r>
      <w:r>
        <w:t>ерации и включение в кадровый резерв государственных органов" (с последующими изменениями), с учетом положений настоящего раздела</w:t>
      </w:r>
    </w:p>
    <w:p w:rsidR="00000000" w:rsidRDefault="00871E72">
      <w:pPr>
        <w:pStyle w:val="ConsPlusNormal"/>
        <w:jc w:val="both"/>
      </w:pPr>
      <w:r>
        <w:lastRenderedPageBreak/>
        <w:t xml:space="preserve">(п. 19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Губернатор</w:t>
      </w:r>
      <w:r>
        <w:t>а Пензенской обл. от 23.11.2020 N 228)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20. Кадровая работа, связанная с организацией и обеспечением проведения конкурса, осуществляется кадровой службой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21. Право на участие в конкурсе имеют граждане, достигшие возраста 18 лет, вла</w:t>
      </w:r>
      <w:r>
        <w:t>деющие государственным языком Российской Федерации и отвечающие квалификационным требованиям для замещения должности гражданской службы, установленным в соответствии с законодательством Российской Федерации о государственной гражданской службе. Гражданский</w:t>
      </w:r>
      <w:r>
        <w:t xml:space="preserve"> служащий вправе на общих основаниях участвовать в конкурсе независимо от того, какую должность гражданской службы он замещает на период проведения конкурса.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Губернатора Пензенской обл. от 27.02.2017 N 12)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22. Конкурс проводится конкурсной комиссией, образованной в государственном органе в соответствии с </w:t>
      </w:r>
      <w:hyperlink r:id="rId89" w:history="1">
        <w:r>
          <w:rPr>
            <w:color w:val="0000FF"/>
          </w:rPr>
          <w:t>Положением</w:t>
        </w:r>
      </w:hyperlink>
      <w:r>
        <w:t xml:space="preserve"> о</w:t>
      </w:r>
      <w:r>
        <w:t xml:space="preserve">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</w:t>
      </w:r>
      <w:r>
        <w:t>ийской Федерации" (далее - конкурсная комиссия).</w:t>
      </w:r>
    </w:p>
    <w:p w:rsidR="00000000" w:rsidRDefault="00871E72">
      <w:pPr>
        <w:pStyle w:val="ConsPlusNormal"/>
        <w:jc w:val="both"/>
      </w:pPr>
      <w:r>
        <w:t xml:space="preserve">(п. 22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23. Конкурс заключается в оценке профессион</w:t>
      </w:r>
      <w:r>
        <w:t>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граж</w:t>
      </w:r>
      <w:r>
        <w:t>данской службы.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91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92" w:history="1">
        <w:r>
          <w:rPr>
            <w:color w:val="0000FF"/>
          </w:rPr>
          <w:t>N 42</w:t>
        </w:r>
      </w:hyperlink>
      <w:r>
        <w:t xml:space="preserve">, от 10.07.2018 </w:t>
      </w:r>
      <w:hyperlink r:id="rId93" w:history="1">
        <w:r>
          <w:rPr>
            <w:color w:val="0000FF"/>
          </w:rPr>
          <w:t>N 75</w:t>
        </w:r>
      </w:hyperlink>
      <w:r>
        <w:t xml:space="preserve">, </w:t>
      </w:r>
      <w:hyperlink r:id="rId94" w:history="1">
        <w:r>
          <w:rPr>
            <w:color w:val="0000FF"/>
          </w:rPr>
          <w:t>Указа</w:t>
        </w:r>
      </w:hyperlink>
      <w:r>
        <w:t xml:space="preserve"> Губернатора Пензенской обл.</w:t>
      </w:r>
      <w:r>
        <w:t xml:space="preserve"> от 11.09.2023 N 127)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24. Конкурс проводится в два этапа. На первом этапе на основании решения представителя нанимателя об объявлении конкурса на официальных сайтах государственного органа и федеральной государственной информационной системы "Единая информ</w:t>
      </w:r>
      <w:r>
        <w:t>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в 5-дневный срок с даты принятия такого решения размещается объявление о приеме документов для учас</w:t>
      </w:r>
      <w:r>
        <w:t>тия в конкурсе, содержащее следующую информацию о конкурсе: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наименование группы должностей граж</w:t>
      </w:r>
      <w:r>
        <w:t>данской службы, на которые объявлен конкурс;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наименования должностей гражданской службы, на вклю</w:t>
      </w:r>
      <w:r>
        <w:t>чение в кадровый резерв для замещения которых объявлен конкурс, и квалификационные требования для замещения этих должностей;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Губернатора Пензенско</w:t>
      </w:r>
      <w:r>
        <w:t>й обл. от 21.11.2017 N 90)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функции по должностям гражданской службы, на включение в кадровый резерв для замещения которых объявлен конкурс;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Губе</w:t>
      </w:r>
      <w:r>
        <w:t>рнатора Пензенской обл. от 21.11.2017 N 90)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условия прохождения гражданской службы;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порядок проведения конкурса;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перечень документов, подлежащих представлению, место, время и срок их приема;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предполагаемая дата и место проведения вт</w:t>
      </w:r>
      <w:r>
        <w:t>орого этапа конкурса и заседания конкурсной комиссии;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используемые методы оценки;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другие информационные материалы.</w:t>
      </w:r>
    </w:p>
    <w:p w:rsidR="00000000" w:rsidRDefault="00871E72">
      <w:pPr>
        <w:pStyle w:val="ConsPlusNormal"/>
        <w:jc w:val="both"/>
      </w:pPr>
      <w:r>
        <w:t xml:space="preserve">(п. 24 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Губернатора Пензенско</w:t>
      </w:r>
      <w:r>
        <w:t>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7" w:name="Par143"/>
      <w:bookmarkEnd w:id="7"/>
      <w:r>
        <w:t>25. Гражданин, изъявивший желание участвовать в конкурсе, представляет в государственный орган, в котором проводится конкурс: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1) личное заявление;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2) заполненную и подписанную анкету по форме, утвержденной Правительс</w:t>
      </w:r>
      <w:r>
        <w:t>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000000" w:rsidRDefault="00871E72">
      <w:pPr>
        <w:pStyle w:val="ConsPlusNormal"/>
        <w:jc w:val="both"/>
      </w:pPr>
      <w:r>
        <w:t xml:space="preserve">(пп. 2 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t>Губернатора Пензенской обл. от 21.11.2017 N 90)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8" w:name="Par147"/>
      <w:bookmarkEnd w:id="8"/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9" w:name="Par148"/>
      <w:bookmarkEnd w:id="9"/>
      <w:r>
        <w:t xml:space="preserve">4) копии документов, подтверждающих необходимое профессиональное </w:t>
      </w:r>
      <w:r>
        <w:t>образование, квалификацию и стаж работы: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копию трудовой книжки (при наличии)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</w:t>
      </w:r>
      <w:r>
        <w:t xml:space="preserve"> деятельность гражданина (за исключением случаев, когда служебная (трудовая) деятельность осуществляется впервые)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</w:t>
      </w:r>
      <w:r>
        <w:t>3.11.2020 N 228)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звания;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Указа</w:t>
        </w:r>
      </w:hyperlink>
      <w:r>
        <w:t xml:space="preserve"> Губернатора Пензенской обл. от 11.09.2023 N 127)</w:t>
      </w:r>
    </w:p>
    <w:p w:rsidR="00000000" w:rsidRDefault="00871E72">
      <w:pPr>
        <w:pStyle w:val="ConsPlusNormal"/>
        <w:jc w:val="both"/>
      </w:pPr>
      <w:r>
        <w:t xml:space="preserve">(пп. 4 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5) документ об отсутствии у гражданина заболевания, препятствующего поступлению на государственную гражданскую службу </w:t>
      </w:r>
      <w:r>
        <w:lastRenderedPageBreak/>
        <w:t>или ее прохождению;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10" w:name="Par155"/>
      <w:bookmarkEnd w:id="10"/>
      <w:r>
        <w:t>6) копию документа воинского учета - для граждан, пребывающих в запасе, и лиц, подлежащих призыву на военн</w:t>
      </w:r>
      <w:r>
        <w:t>ую службу.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 случае если на дату подачи документов гражданин имеет место службы (работы), он представляет копию трудовой книжки, заверенную по месту его службы (работы).</w:t>
      </w:r>
    </w:p>
    <w:p w:rsidR="00000000" w:rsidRDefault="00871E72">
      <w:pPr>
        <w:pStyle w:val="ConsPlusNormal"/>
        <w:jc w:val="both"/>
      </w:pPr>
      <w:r>
        <w:t xml:space="preserve">(абзац введен </w:t>
      </w:r>
      <w:hyperlink r:id="rId104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26. Гражданский служащий, изъявивший желание участвовать в конкурсе, проводимом в государственном органе, в котором он замещает должность гражданской службы, подает заявление н</w:t>
      </w:r>
      <w:r>
        <w:t>а имя представителя нанимателя.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11" w:name="Par159"/>
      <w:bookmarkEnd w:id="11"/>
      <w:r>
        <w:t>27. 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</w:t>
      </w:r>
      <w:r>
        <w:t xml:space="preserve">дписанную им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</w:t>
      </w:r>
      <w:r>
        <w:t>x 6 см, на матовой бумаге в цветном изображении, без уголка).</w:t>
      </w:r>
    </w:p>
    <w:p w:rsidR="00000000" w:rsidRDefault="00871E72">
      <w:pPr>
        <w:pStyle w:val="ConsPlusNormal"/>
        <w:jc w:val="both"/>
      </w:pPr>
      <w:r>
        <w:t xml:space="preserve">(п. 27 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28. Документы, указанные в </w:t>
      </w:r>
      <w:hyperlink w:anchor="Par143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ar159" w:history="1">
        <w:r>
          <w:rPr>
            <w:color w:val="0000FF"/>
          </w:rPr>
          <w:t>27</w:t>
        </w:r>
      </w:hyperlink>
      <w:r>
        <w:t xml:space="preserve"> настоящего Положения, представляются в государственный орган в течение 21 календарного дня со дня размещения объявления об их приеме в Единой системе управления кадровым составом.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29. Документы, указанные в </w:t>
      </w:r>
      <w:hyperlink w:anchor="Par143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ar159" w:history="1">
        <w:r>
          <w:rPr>
            <w:color w:val="0000FF"/>
          </w:rPr>
          <w:t>27</w:t>
        </w:r>
      </w:hyperlink>
      <w:r>
        <w:t xml:space="preserve"> настоящего Положения,</w:t>
      </w:r>
      <w:r>
        <w:t xml:space="preserve"> представляются лично посредством направления по почте или в электронном виде с использованием Единой системы управления кадровым составом.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Документы для участия в конкурсе в электронном виде представляются в соответствии с Правилами представления документ</w:t>
      </w:r>
      <w:r>
        <w:t xml:space="preserve">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</w:t>
      </w:r>
      <w:r>
        <w:t>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утвержденными Правительством Российской Федерации.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28.06.2021 N 112)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В случае представления документов на бумажном носителе лично копии документов, указанные в </w:t>
      </w:r>
      <w:hyperlink w:anchor="Par147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ar148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ar155" w:history="1">
        <w:r>
          <w:rPr>
            <w:color w:val="0000FF"/>
          </w:rPr>
          <w:t>6 пункта 25</w:t>
        </w:r>
      </w:hyperlink>
      <w:r>
        <w:t xml:space="preserve"> настоящего Положения, представляются вместе с оригиналами для их сверки.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 случае представления документов на бумажно</w:t>
      </w:r>
      <w:r>
        <w:t xml:space="preserve">м носителе по почте оригиналы документов, указанных в </w:t>
      </w:r>
      <w:hyperlink w:anchor="Par147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ar148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ar155" w:history="1">
        <w:r>
          <w:rPr>
            <w:color w:val="0000FF"/>
          </w:rPr>
          <w:t>6 пункта 25</w:t>
        </w:r>
      </w:hyperlink>
      <w:r>
        <w:t xml:space="preserve"> настоящего Положения, дол</w:t>
      </w:r>
      <w:r>
        <w:t>жны быть представлены для сверки в государственный орган лично не позднее дня начала проведения конкурсных процедур.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 случае представления нотариально заверенных копий документов представление оригиналов документов не требуется.</w:t>
      </w:r>
    </w:p>
    <w:p w:rsidR="00000000" w:rsidRDefault="00871E72">
      <w:pPr>
        <w:pStyle w:val="ConsPlusNormal"/>
        <w:jc w:val="both"/>
      </w:pPr>
      <w:r>
        <w:t xml:space="preserve">(п. 29 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30. Утратил силу. - </w:t>
      </w:r>
      <w:hyperlink r:id="rId109" w:history="1">
        <w:r>
          <w:rPr>
            <w:color w:val="0000FF"/>
          </w:rPr>
          <w:t>Постановлени</w:t>
        </w:r>
        <w:r>
          <w:rPr>
            <w:color w:val="0000FF"/>
          </w:rPr>
          <w:t>е</w:t>
        </w:r>
      </w:hyperlink>
      <w:r>
        <w:t xml:space="preserve"> Губернатора Пензенской обл. от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31. Результатом первого этапа конкурса является допуск (отказ в допуске) гражданских служащих (граждан), изъявивших желание участвовать в конкурсе (далее - гражданский служащий (гражданин), к участию во </w:t>
      </w:r>
      <w:r>
        <w:t>втором этапе конкурса.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10.07.2018 N 75)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Гражданский служащий (гражданин) не допускается к участию в конкурсе в случ</w:t>
      </w:r>
      <w:r>
        <w:t>ае его несоответствия квалификационным требованиям для замещения должности гражданской службы к уровню профессионального образования, стажу гражданской службы или работы по специальности, направлению подготовки, при наличии соответствующего решения предста</w:t>
      </w:r>
      <w:r>
        <w:t>вителя нанимателя -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а также</w:t>
      </w:r>
      <w:r>
        <w:t xml:space="preserve">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Постановления</w:t>
        </w:r>
      </w:hyperlink>
      <w:r>
        <w:t xml:space="preserve"> Губернатора Пензен</w:t>
      </w:r>
      <w:r>
        <w:t xml:space="preserve">ской обл. от 26.05.2017 N 42, </w:t>
      </w:r>
      <w:hyperlink r:id="rId112" w:history="1">
        <w:r>
          <w:rPr>
            <w:color w:val="0000FF"/>
          </w:rPr>
          <w:t>Указа</w:t>
        </w:r>
      </w:hyperlink>
      <w:r>
        <w:t xml:space="preserve"> Губернатора Пензенской обл. от 11.09.2023 N 127)</w:t>
      </w:r>
    </w:p>
    <w:p w:rsidR="00000000" w:rsidRDefault="00871E72">
      <w:pPr>
        <w:pStyle w:val="ConsPlusNormal"/>
        <w:jc w:val="both"/>
      </w:pPr>
      <w:r>
        <w:t xml:space="preserve">(п. 31 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31.1.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114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115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871E72">
      <w:pPr>
        <w:pStyle w:val="ConsPlusNormal"/>
        <w:jc w:val="both"/>
      </w:pPr>
      <w:r>
        <w:t xml:space="preserve">(п. 31.1 введен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31.2. Несвоевременное представление документов, представление их не в полном объеме или </w:t>
      </w:r>
      <w:r>
        <w:t>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000000" w:rsidRDefault="00871E72">
      <w:pPr>
        <w:pStyle w:val="ConsPlusNormal"/>
        <w:jc w:val="both"/>
      </w:pPr>
      <w:r>
        <w:t xml:space="preserve">(п. 31.2 введен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32. Решение о допуске (отказе в допуске) гражданских служащих (граждан) к участию во втором этапе конкурса принимается конкурсной комиссией н</w:t>
      </w:r>
      <w:r>
        <w:t xml:space="preserve">а основании представленных документов не позднее чем через 15 календарных дней со дня завершения приема документов, указанных в </w:t>
      </w:r>
      <w:hyperlink w:anchor="Par143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ar159" w:history="1">
        <w:r>
          <w:rPr>
            <w:color w:val="0000FF"/>
          </w:rPr>
          <w:t>27</w:t>
        </w:r>
      </w:hyperlink>
      <w:r>
        <w:t xml:space="preserve"> настоящего Положения, и оформляется протоколом конкурсной комисс</w:t>
      </w:r>
      <w:r>
        <w:t>ии.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18" w:history="1">
        <w:r>
          <w:rPr>
            <w:color w:val="0000FF"/>
          </w:rPr>
          <w:t>N 139</w:t>
        </w:r>
      </w:hyperlink>
      <w:r>
        <w:t xml:space="preserve">, от 10.07.2018 </w:t>
      </w:r>
      <w:hyperlink r:id="rId119" w:history="1">
        <w:r>
          <w:rPr>
            <w:color w:val="0000FF"/>
          </w:rPr>
          <w:t>N 75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33. Государственный орган не позднее чем за 15 календарных дней до даты проведения второго этапа конкурса размещает на официальных сайтах государственного органа и Единой системы управления кадровым составом информацию о дате, месте и времен</w:t>
      </w:r>
      <w:r>
        <w:t xml:space="preserve">и его проведения, список гражданских служащих (граждан), допущенных к участию в конкурсе (далее - кандидаты), и </w:t>
      </w:r>
      <w:r>
        <w:lastRenderedPageBreak/>
        <w:t>направляет гражданским служащим (гражданам) сообщения о допуске к участию во втором этапе конкурса с указанием даты, места и времени его проведе</w:t>
      </w:r>
      <w:r>
        <w:t xml:space="preserve">ния (об отказе в допуске к участию во втором этапе конкурса с указанием причин отказа) в письменной форме по почте либо в электронном виде (при наличии адреса электронной почты), при этом гражданским служащим (гражданам), которые представили документы для </w:t>
      </w:r>
      <w:r>
        <w:t>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Гражданский служащий (гражданин), которому отказано в допу</w:t>
      </w:r>
      <w:r>
        <w:t>ске к участию во втором этапе конкурса, вправе обжаловать это решение в соответствии с законодательством Российской Федерации.</w:t>
      </w:r>
    </w:p>
    <w:p w:rsidR="00000000" w:rsidRDefault="00871E72">
      <w:pPr>
        <w:pStyle w:val="ConsPlusNormal"/>
        <w:jc w:val="both"/>
      </w:pPr>
      <w:r>
        <w:t xml:space="preserve">(п. 33 в ред. </w:t>
      </w:r>
      <w:hyperlink r:id="rId120" w:history="1">
        <w:r>
          <w:rPr>
            <w:color w:val="0000FF"/>
          </w:rPr>
          <w:t>Постановления</w:t>
        </w:r>
      </w:hyperlink>
      <w:r>
        <w:t xml:space="preserve"> Губернатора П</w:t>
      </w:r>
      <w:r>
        <w:t>ензенской 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34. Решение о дате, месте и времени проведения второго этапа конкурса принимается представителем нанимателя.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Второй этап конкурса проводится не позднее чем через 30 календарных дней со дня завершения приема документов, у</w:t>
      </w:r>
      <w:r>
        <w:t xml:space="preserve">казанных в </w:t>
      </w:r>
      <w:hyperlink w:anchor="Par143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ar159" w:history="1">
        <w:r>
          <w:rPr>
            <w:color w:val="0000FF"/>
          </w:rPr>
          <w:t>27</w:t>
        </w:r>
      </w:hyperlink>
      <w:r>
        <w:t xml:space="preserve"> настоящего Положения.</w:t>
      </w:r>
    </w:p>
    <w:p w:rsidR="00000000" w:rsidRDefault="00871E72">
      <w:pPr>
        <w:pStyle w:val="ConsPlusNormal"/>
        <w:jc w:val="both"/>
      </w:pPr>
      <w:r>
        <w:t xml:space="preserve">(п. 34 в ред. </w:t>
      </w:r>
      <w:hyperlink r:id="rId12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</w:t>
      </w:r>
      <w:r>
        <w:t xml:space="preserve"> 139)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35. При проведении конкурса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</w:t>
      </w:r>
      <w:r>
        <w:t>ождении гражданской или иного вида государственной службы, осуществлении другой трудовой деятельности и результатов, полученных в ходе осуществления конкурсных процедур с использованием не противоречащих федеральным законам и другим нормативным правовым ак</w:t>
      </w:r>
      <w:r>
        <w:t>там Российской Федерации методов оценки профессионального уровня, профессиональных и личностных качеств кандидатов.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23.11.2020 N 228, </w:t>
      </w:r>
      <w:hyperlink r:id="rId123" w:history="1">
        <w:r>
          <w:rPr>
            <w:color w:val="0000FF"/>
          </w:rPr>
          <w:t>Указа</w:t>
        </w:r>
      </w:hyperlink>
      <w:r>
        <w:t xml:space="preserve"> Губернатора Пензенской обл. от 11.09.2023 N 127)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36. Конкурсные процедуры и заседание конкурсной комиссии провод</w:t>
      </w:r>
      <w:r>
        <w:t>ятся при наличии не менее двух кандидатов.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37.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</w:t>
      </w:r>
      <w:r>
        <w:t>лжности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</w:t>
      </w:r>
      <w:r>
        <w:t>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При принятии комиссией решения в случае равного числа голосов членов комиссии, поданных "за" и "против", голос председателя комиссии является решающим.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38.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кандидата, признанного победителем конкурса, в кадровый резерв государственного органа для замещения до</w:t>
      </w:r>
      <w:r>
        <w:t>лжности гражданской службы соответствующей группы либо отказа во включении кандидата в кадровый резерв.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25" w:history="1">
        <w:r>
          <w:rPr>
            <w:color w:val="0000FF"/>
          </w:rPr>
          <w:t>N 1</w:t>
        </w:r>
        <w:r>
          <w:rPr>
            <w:color w:val="0000FF"/>
          </w:rPr>
          <w:t>39</w:t>
        </w:r>
      </w:hyperlink>
      <w:r>
        <w:t xml:space="preserve">, от 26.05.2017 </w:t>
      </w:r>
      <w:hyperlink r:id="rId126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27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39. Результаты голосования и реше</w:t>
      </w:r>
      <w:r>
        <w:t xml:space="preserve">ние конкурсной комиссии оформляются </w:t>
      </w:r>
      <w:hyperlink r:id="rId128" w:history="1">
        <w:r>
          <w:rPr>
            <w:color w:val="0000FF"/>
          </w:rPr>
          <w:t>протоколом</w:t>
        </w:r>
      </w:hyperlink>
      <w:r>
        <w:t xml:space="preserve"> по форме согласно приложению N 5 к Единой методике проведения конкурсов на замещение вакантных должностей государственной гра</w:t>
      </w:r>
      <w:r>
        <w:t>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</w:t>
      </w:r>
      <w:r>
        <w:t>остей государственной гражданской службы Российской Федерации и включение в кадровый резерв государственных органов".</w:t>
      </w:r>
    </w:p>
    <w:p w:rsidR="00000000" w:rsidRDefault="00871E72">
      <w:pPr>
        <w:pStyle w:val="ConsPlusNormal"/>
        <w:jc w:val="both"/>
      </w:pPr>
      <w:r>
        <w:t xml:space="preserve">(п. 39 в ред. </w:t>
      </w:r>
      <w:hyperlink r:id="rId12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</w:t>
      </w:r>
      <w:r>
        <w:t xml:space="preserve"> обл. от 10.07.2018 N 75)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40.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</w:t>
      </w:r>
      <w:r>
        <w:t>онного документа, подписанного усиленной квалифицированной электронной подписью, с использованием Единой системы управления кадровым составом. Информация о результатах конкурса размещается в 7-дневный срок на официальных сайтах государственного органа и Ед</w:t>
      </w:r>
      <w:r>
        <w:t>иной системы управления кадровым составом.</w:t>
      </w:r>
    </w:p>
    <w:p w:rsidR="00000000" w:rsidRDefault="00871E72">
      <w:pPr>
        <w:pStyle w:val="ConsPlusNormal"/>
        <w:jc w:val="both"/>
      </w:pPr>
      <w:r>
        <w:t xml:space="preserve">(п. 40 в ред. </w:t>
      </w:r>
      <w:hyperlink r:id="rId13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41. По результатам конкурса не позднее 14 дней с</w:t>
      </w:r>
      <w:r>
        <w:t>о дня принятия решения конкурсной комиссией издается правовой акт государственного органа о включении в кадровый резерв государственного органа кандидата (кандидатов), в отношении которого (которых) принято соответствующее решение.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42. Кандидат вправе обжа</w:t>
      </w:r>
      <w:r>
        <w:t>ловать решение конкурсной комиссии в соответствии с законодательством Российской Федерации.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43. Документы гражданских служащих (граждан), не допущенных к участию в конкурсе, и кандидатов, которым было отказано во включении в кадровый резерв государственног</w:t>
      </w:r>
      <w:r>
        <w:t>о органа,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44. Расходы, связанные с участием в ко</w:t>
      </w:r>
      <w:r>
        <w:t>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IV. Порядок работы с кадровым резервом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органа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r>
        <w:t>45. Непосредственную работу с кадровым резервом государственного органа осуществляет кадровая служба государственного органа, которая в установленном порядке: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1) составляет и постоянно ведет кадровый резерв государственного органа;</w:t>
      </w:r>
    </w:p>
    <w:p w:rsidR="00000000" w:rsidRDefault="00871E72">
      <w:pPr>
        <w:pStyle w:val="ConsPlusNormal"/>
        <w:jc w:val="both"/>
      </w:pPr>
      <w:r>
        <w:lastRenderedPageBreak/>
        <w:t xml:space="preserve">(в ред. </w:t>
      </w:r>
      <w:hyperlink r:id="rId13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2) на каждого гражданского служащего (гражданина), включаемого в кадровый резерв государственного органа, подготавливает и</w:t>
      </w:r>
      <w:r>
        <w:t xml:space="preserve"> ведет учетную </w:t>
      </w:r>
      <w:hyperlink w:anchor="Par412" w:history="1">
        <w:r>
          <w:rPr>
            <w:color w:val="0000FF"/>
          </w:rPr>
          <w:t>карточку</w:t>
        </w:r>
      </w:hyperlink>
      <w:r>
        <w:t xml:space="preserve"> по форме согласно приложению N 2 к настоящему Положению;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3) утратил силу. - </w:t>
      </w:r>
      <w:hyperlink r:id="rId132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</w:t>
      </w:r>
      <w:r>
        <w:t xml:space="preserve">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46. Сообщение о включении гражданского служащего (гражданина) в кадровый резерв государственного органа или об исключении гражданского служащего (гражданина) из кадрового резерва государственного органа направляется (выдается) кадровой сл</w:t>
      </w:r>
      <w:r>
        <w:t>ужбой государственного органа в письменной форме гражданскому служащему (гражданину) в течение 14 календарных дней со дня принятия правового акта государственного органа о включении гражданского служащего (гражданина) в кадровый резерв государственного орг</w:t>
      </w:r>
      <w:r>
        <w:t>ана или об исключении гражданского служащего (гражданина) из кадрового резерва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47. В личных делах гражданских служащих, включенных в кадровый резерв государственного органа, хранятся копии соответствующих правовых актов государстве</w:t>
      </w:r>
      <w:r>
        <w:t>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47.1. Сведения о гражданских служащих (гражданах), включенных в кадровый резерв государственного органа, размещаются на официальных сайтах этого органа и Единой системы управления кадровым составом.</w:t>
      </w:r>
    </w:p>
    <w:p w:rsidR="00000000" w:rsidRDefault="00871E72">
      <w:pPr>
        <w:pStyle w:val="ConsPlusNormal"/>
        <w:jc w:val="both"/>
      </w:pPr>
      <w:r>
        <w:t xml:space="preserve">(п. 47.1 введен </w:t>
      </w:r>
      <w:hyperlink r:id="rId133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42; в ред. </w:t>
      </w:r>
      <w:hyperlink r:id="rId13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</w:t>
      </w:r>
      <w:r>
        <w:t>обл. от 11.12.2019 N 156)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48. Кадровый резерв государственного органа составляется по </w:t>
      </w:r>
      <w:hyperlink w:anchor="Par322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 с разбивкой по группам должностей гражданской службы.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35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36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49 - 50. Утратили силу. - </w:t>
      </w:r>
      <w:hyperlink r:id="rId137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51. Дополнительное профессиональное образование гражданского служащег</w:t>
      </w:r>
      <w:r>
        <w:t>о, состоящего в кадровом резерве государственного органа, включает в себя профессиональную переподготовку и повышение квалификации.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Организация дополнительного профессионального образования гражданских служащих, включенных в кадровый резерв государственног</w:t>
      </w:r>
      <w:r>
        <w:t xml:space="preserve">о органа, осуществляется на основе государственного заказа в соответствии с </w:t>
      </w:r>
      <w:hyperlink r:id="rId13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21.02.2019 N 68 "О профессиональном развитии гражданских служащих</w:t>
      </w:r>
      <w:r>
        <w:t xml:space="preserve"> Российской Федерации".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3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52. Дополнительное профессиональное образование гражданских служащих, вклю</w:t>
      </w:r>
      <w:r>
        <w:t xml:space="preserve">ченных в кадровый резерв государственного органа, осуществляется в соответствии с </w:t>
      </w:r>
      <w:hyperlink r:id="rId140" w:history="1">
        <w:r>
          <w:rPr>
            <w:color w:val="0000FF"/>
          </w:rPr>
          <w:t>пунктом 8</w:t>
        </w:r>
      </w:hyperlink>
      <w:r>
        <w:t xml:space="preserve"> Положения о порядке получения дополнительного профессионального образования госу</w:t>
      </w:r>
      <w:r>
        <w:t>дарственными гражданскими служащими Российской Федерации, утвержденного Указом Президента Российской Федерации от 21.02.2019 N 68 "О профессиональном развитии гражданских служащих Российской Федерации".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4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53. Утратил силу. - </w:t>
      </w:r>
      <w:hyperlink r:id="rId142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</w:t>
      </w:r>
      <w:r>
        <w:t>т 26.05.2017 N 42.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54.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(гражданами), включенными в кадровый резерв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55. Назначени</w:t>
      </w:r>
      <w:r>
        <w:t>е гражданского служащего (гражданина), состоящего в кадровом резерве государственного органа,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службы, для з</w:t>
      </w:r>
      <w:r>
        <w:t>амещения которых гражданский служащий (гражданин) включен в кадровый резерв государственного органа.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43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44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При отказе гражданского служащего (гражданина), состоящего в кадровом резерве, от предложенной должности вакантная должность гражданской службы </w:t>
      </w:r>
      <w:r>
        <w:t xml:space="preserve">замещается по конкурсу в соответствии со </w:t>
      </w:r>
      <w:hyperlink r:id="rId145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56. Письменное предложение о замещении </w:t>
      </w:r>
      <w:r>
        <w:t>вакантной должности гражданской службы гражданскому служащему (гражданину), состоящему в кадровом резерве государственного органа, передается лично либо направляется по почте с уведомлением о вручении в течение пяти календарных дней с момента принятия реше</w:t>
      </w:r>
      <w:r>
        <w:t>ния представителем нанимателя о замещении вакантной должности гражданской службы.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Отсутствие в течение 10 календарных дней с момента получения предложения о замещении вакантной должности гражданской службы гражданским служащим (гражданином), состоящим в ка</w:t>
      </w:r>
      <w:r>
        <w:t>дровом резерве государственного органа,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гражданской службы, на замещение которой он</w:t>
      </w:r>
      <w:r>
        <w:t xml:space="preserve"> состоит в кадровом резерве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57. Гражданский служащий (гражданин) может состоять в кадровом резерве в нескольких государственных органах. Нахождение гражданского служащего (гражданина) в кадровом резерве не должно превышать более тр</w:t>
      </w:r>
      <w:r>
        <w:t>ех лет по одной и той же группе должностей гражданской службы.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46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47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V. Кадровый резерв Пензенской области</w:t>
      </w:r>
    </w:p>
    <w:p w:rsidR="00000000" w:rsidRDefault="00871E72">
      <w:pPr>
        <w:pStyle w:val="ConsPlusNormal"/>
        <w:jc w:val="center"/>
      </w:pPr>
    </w:p>
    <w:p w:rsidR="00000000" w:rsidRDefault="00871E72">
      <w:pPr>
        <w:pStyle w:val="ConsPlusNormal"/>
        <w:jc w:val="center"/>
      </w:pPr>
      <w:r>
        <w:t xml:space="preserve">(в ред. </w:t>
      </w:r>
      <w:hyperlink r:id="rId14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</w:p>
    <w:p w:rsidR="00000000" w:rsidRDefault="00871E72">
      <w:pPr>
        <w:pStyle w:val="ConsPlusNormal"/>
        <w:jc w:val="center"/>
      </w:pPr>
      <w:r>
        <w:t>от 2</w:t>
      </w:r>
      <w:r>
        <w:t>8.12.2016 N 175)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r>
        <w:t xml:space="preserve">58. Кадровый резерв Пензенской области формируется для замещения должностей, относящихся к высшей, главной и ведущей группам должностей гражданской службы, из гражданских служащих (граждан), включенных в кадровые резервы государственных </w:t>
      </w:r>
      <w:r>
        <w:lastRenderedPageBreak/>
        <w:t>о</w:t>
      </w:r>
      <w:r>
        <w:t>рганов.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  <w:hyperlink r:id="rId149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09.03.2005 N 751-ЗПО утратил силу в связи с принятием </w:t>
            </w:r>
            <w:hyperlink r:id="rId150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29.03.2024 N 4162-ЗПО. Действующие нормы по данному вопросу содержатся в </w:t>
            </w:r>
            <w:hyperlink r:id="rId151" w:history="1">
              <w:r>
                <w:rPr>
                  <w:color w:val="0000FF"/>
                </w:rPr>
                <w:t>ч. 2 ст. 34</w:t>
              </w:r>
            </w:hyperlink>
            <w:r>
              <w:rPr>
                <w:color w:val="392C69"/>
              </w:rPr>
              <w:t xml:space="preserve"> Закона Пензенской обл. от 29.03.2024 N 4161-ЗПО.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spacing w:before="200"/>
        <w:ind w:firstLine="540"/>
        <w:jc w:val="both"/>
      </w:pPr>
      <w:r>
        <w:t>59. Включение гражданского служащего (гражданина) в кадровый резерв Пензенской области и исключение гражданского служащего (гражданина) из кадрового резерва Пензенской област</w:t>
      </w:r>
      <w:r>
        <w:t xml:space="preserve">и до образования государственного органа по управлению государственной службой Пензенской области оформляется правовым актом Правительства Пензенской области в соответствии с </w:t>
      </w:r>
      <w:hyperlink r:id="rId152" w:history="1">
        <w:r>
          <w:rPr>
            <w:color w:val="0000FF"/>
          </w:rPr>
          <w:t>частью 2 статьи 15</w:t>
        </w:r>
      </w:hyperlink>
      <w:r>
        <w:t xml:space="preserve"> Закона Пензенской области от 09.03.2005 N 751-ЗПО "О государственной гражданской службе Пензенской области" (с последующими изменениями).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59.1. Сведения о гражданских служащих (гражданах), включенных в кадровый резерв Пензенской о</w:t>
      </w:r>
      <w:r>
        <w:t>бласти, размещаются на официальном сайте Правительства Пензенской области.</w:t>
      </w:r>
    </w:p>
    <w:p w:rsidR="00000000" w:rsidRDefault="00871E72">
      <w:pPr>
        <w:pStyle w:val="ConsPlusNormal"/>
        <w:jc w:val="both"/>
      </w:pPr>
      <w:r>
        <w:t xml:space="preserve">(п. 59.1 введен </w:t>
      </w:r>
      <w:hyperlink r:id="rId153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60. Копия прав</w:t>
      </w:r>
      <w:r>
        <w:t xml:space="preserve">ового акта государственного органа о включении гражданского служащего (гражданина) в кадровый резерв государственного органа для замещения должностей, относящихся к высшей, главной и ведущей группам должностей гражданской службы, с </w:t>
      </w:r>
      <w:hyperlink w:anchor="Par500" w:history="1">
        <w:r>
          <w:rPr>
            <w:color w:val="0000FF"/>
          </w:rPr>
          <w:t>пре</w:t>
        </w:r>
        <w:r>
          <w:rPr>
            <w:color w:val="0000FF"/>
          </w:rPr>
          <w:t>дложением</w:t>
        </w:r>
      </w:hyperlink>
      <w:r>
        <w:t xml:space="preserve"> о включении гражданского служащего (гражданина) в кадровый резерв Пензенской области по форме согласно приложению N 3 к настоящему Положению и учетная </w:t>
      </w:r>
      <w:hyperlink w:anchor="Par412" w:history="1">
        <w:r>
          <w:rPr>
            <w:color w:val="0000FF"/>
          </w:rPr>
          <w:t>карточка</w:t>
        </w:r>
      </w:hyperlink>
      <w:r>
        <w:t xml:space="preserve"> на гражданского служащего (гражданина) по форме согласно пр</w:t>
      </w:r>
      <w:r>
        <w:t xml:space="preserve">иложению N 2 к настоящему Положению направляются в Управление государственной и муниципальной службы Правительства Пензенской области в течение семи дней со дня издания правового акта государственного органа о включении гражданского служащего (гражданина) </w:t>
      </w:r>
      <w:r>
        <w:t>в кадровый резерв государственного органа.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54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23.10.2023 N 148)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В случае выявления в представленн</w:t>
      </w:r>
      <w:r>
        <w:t>ых документах сведений, не соответствующих законодательству, или нарушений правил оформления они подлежат возврату в течение семи дней со дня поступления в Управление государственной и муниципальной службы Правительства Пензенской области.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55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23.10.2023 N 148)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61. При наличии в государственном органе вакантной должности высшей, главной, ведущей групп должностей гражданской службы</w:t>
      </w:r>
      <w:r>
        <w:t xml:space="preserve"> и отсутствии гражданских служащих (граждан), состоящих в кадровом резерве государственного органа для замещения указанной вакантной должности, руководитель государственного органа направляет письменный запрос в Управление государственной и муниципальной с</w:t>
      </w:r>
      <w:r>
        <w:t>лужбы Правительства Пензенской области о наличии кадрового резерва Пензенской области по определенной группе должностей гражданской службы.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56" w:history="1">
        <w:r>
          <w:rPr>
            <w:color w:val="0000FF"/>
          </w:rPr>
          <w:t>Постановления</w:t>
        </w:r>
      </w:hyperlink>
      <w:r>
        <w:t xml:space="preserve"> Губерн</w:t>
      </w:r>
      <w:r>
        <w:t xml:space="preserve">атора Пензенской обл. от 21.11.2017 N 90, </w:t>
      </w:r>
      <w:hyperlink r:id="rId157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23.10.2023 N 148)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Управление государственной и муниципальной службы Правительства Пензенс</w:t>
      </w:r>
      <w:r>
        <w:t>кой области направляет в государственный орган список гражданских служащих (граждан), состоящих в кадровом резерве Пензенской области по определенной группе должностей гражданской службы, для рассмотрения и принятия решения.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90, </w:t>
      </w:r>
      <w:hyperlink r:id="rId159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</w:t>
      </w:r>
      <w:r>
        <w:t>0.2023 N 148)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В случае отсутствия гражданских служащих (граждан) в кадровом резерве Пензенской области Управление государственной и муниципальной службы Правительства Пензенской области направляет в государственный орган информацию об отсутствии кадрового </w:t>
      </w:r>
      <w:r>
        <w:t>резерва.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60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23.10.2023 N 148)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62. Назначение гражданского служащего (гражданина), состоящего в кадровом резерве Пензенской обл</w:t>
      </w:r>
      <w:r>
        <w:t>асти, на вакантную должность гражданской службы осуществляется с его согласия по решению представителя нанимателя соответствующего государственного органа.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63. В случае назначения гражданского служащего (гражданина), состоящего в кадровом резерве Пензенско</w:t>
      </w:r>
      <w:r>
        <w:t xml:space="preserve">й области, на вакантную должность в ином государственном органе представитель нанимателя в течение семи дней со дня назначения направляет в государственный орган, в кадровом резерве которого состоит гражданский служащий (гражданин), копию правового акта о </w:t>
      </w:r>
      <w:r>
        <w:t>назначении для исключения гражданского служащего (гражданина) из кадрового резерва.</w:t>
      </w:r>
    </w:p>
    <w:p w:rsidR="00000000" w:rsidRDefault="00871E72">
      <w:pPr>
        <w:pStyle w:val="ConsPlusNormal"/>
        <w:jc w:val="both"/>
      </w:pPr>
      <w:r>
        <w:t xml:space="preserve">(п. 63 в ред. </w:t>
      </w:r>
      <w:hyperlink r:id="rId16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12" w:name="Par259"/>
      <w:bookmarkEnd w:id="12"/>
      <w:r>
        <w:t>64. В случае отказа гражданского служащего (гражданина), состоящего в кадровом резерве Пензенской области, от предложения о назначении на должность гражданской службы в ином государственном органе представитель нанимателя в течение семи дней со дня пол</w:t>
      </w:r>
      <w:r>
        <w:t>учения отказа от предложения о назначении на должность гражданской службы направляет соответствующую информацию в государственный орган, в кадровом резерве которого состоит гражданский служащий (гражданин).</w:t>
      </w:r>
    </w:p>
    <w:p w:rsidR="00000000" w:rsidRDefault="00871E72">
      <w:pPr>
        <w:pStyle w:val="ConsPlusNormal"/>
        <w:jc w:val="both"/>
      </w:pPr>
      <w:r>
        <w:t xml:space="preserve">(в ред. </w:t>
      </w:r>
      <w:hyperlink r:id="rId16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65. При отказе гражданского служащего (гражданина), состоящего в кадровом резерве Пензенской области по определенной группе должностей гражданской </w:t>
      </w:r>
      <w:r>
        <w:t xml:space="preserve">службы, от предложенной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</w:t>
      </w:r>
      <w:hyperlink r:id="rId163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Федерации.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26.05.2017 </w:t>
      </w:r>
      <w:hyperlink r:id="rId164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65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66. Копия правового акта государственного органа о назначении и (или) об исключении состоящего в кадровом резерве гос</w:t>
      </w:r>
      <w:r>
        <w:t xml:space="preserve">ударственного органа гражданского служащего (гражданина) на должность гражданской службы, относящейся к высшей, главной и ведущей группам должностей гражданской службы, и </w:t>
      </w:r>
      <w:hyperlink w:anchor="Par552" w:history="1">
        <w:r>
          <w:rPr>
            <w:color w:val="0000FF"/>
          </w:rPr>
          <w:t>предложение</w:t>
        </w:r>
      </w:hyperlink>
      <w:r>
        <w:t xml:space="preserve"> об исключении гражданского служащего (гражданина)</w:t>
      </w:r>
      <w:r>
        <w:t xml:space="preserve"> из кадрового резерва Пензенской области по форме согласно приложению N 4 к настоящему Положению направляются в Управление государственной и муниципальной службы Правительства Пензенской области в течение семи дней со дня издания правового акта государстве</w:t>
      </w:r>
      <w:r>
        <w:t>нного органа о назначении и (или) об исключении из кадрового резерва государственного органа.</w:t>
      </w:r>
    </w:p>
    <w:p w:rsidR="00000000" w:rsidRDefault="00871E72">
      <w:pPr>
        <w:pStyle w:val="ConsPlusNormal"/>
        <w:jc w:val="both"/>
      </w:pPr>
      <w:r>
        <w:lastRenderedPageBreak/>
        <w:t xml:space="preserve">(в ред. </w:t>
      </w:r>
      <w:hyperlink r:id="rId166" w:history="1">
        <w:r>
          <w:rPr>
            <w:color w:val="0000FF"/>
          </w:rPr>
          <w:t>Указа</w:t>
        </w:r>
      </w:hyperlink>
      <w:r>
        <w:t xml:space="preserve"> Губернатора Пензенской обл. от 23.10.2023 N 148)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VI. Основа</w:t>
      </w:r>
      <w:r>
        <w:rPr>
          <w:b/>
          <w:bCs/>
        </w:rPr>
        <w:t>ния исключения гражданского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служащего (гражданина) из кадрового резерва</w:t>
      </w:r>
    </w:p>
    <w:p w:rsidR="00000000" w:rsidRDefault="00871E72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органа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hyperlink r:id="rId167" w:history="1">
        <w:r>
          <w:rPr>
            <w:color w:val="0000FF"/>
          </w:rPr>
          <w:t>67</w:t>
        </w:r>
      </w:hyperlink>
      <w:r>
        <w:t>. Гражданский служащий исключается из кадрового резерва государственн</w:t>
      </w:r>
      <w:r>
        <w:t>ого органа в случае: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и заключения с гражданским служащим служебного контракта на неопределе</w:t>
      </w:r>
      <w:r>
        <w:t>нный срок;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</w:t>
      </w:r>
      <w:r>
        <w:t>)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службы, по которой гражданский служащий включен в кадровый резерв;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3) назначе</w:t>
      </w:r>
      <w:r>
        <w:t>ния гражданского служащего на вакантную должность гражданской службы по результатам конкурса на замещение вакантной должности;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4) понижения гражданского служащего в должности гражданской службы в соответствии с </w:t>
      </w:r>
      <w:hyperlink r:id="rId168" w:history="1">
        <w:r>
          <w:rPr>
            <w:color w:val="0000FF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5) истечения трех лет нахождения гражданского служащего в кадровом резерве для замещения одной и той же группы</w:t>
      </w:r>
      <w:r>
        <w:t xml:space="preserve"> должностей гражданской службы;</w:t>
      </w:r>
    </w:p>
    <w:p w:rsidR="00000000" w:rsidRDefault="00871E72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69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70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6) представления письменного заявления об исключении из кадрового резерва;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7) повторного отказа от предложения о назначении на должность гражданской службы в пределах группы должностей гражданской службы, для заме</w:t>
      </w:r>
      <w:r>
        <w:t xml:space="preserve">щения которых гражданский служащий включен в кадровый резерв, в том числе с учетом отказа, предусмотренного </w:t>
      </w:r>
      <w:hyperlink w:anchor="Par259" w:history="1">
        <w:r>
          <w:rPr>
            <w:color w:val="0000FF"/>
          </w:rPr>
          <w:t>пунктом 64</w:t>
        </w:r>
      </w:hyperlink>
      <w:r>
        <w:t xml:space="preserve"> настоящего Положения;</w:t>
      </w:r>
    </w:p>
    <w:p w:rsidR="00000000" w:rsidRDefault="00871E72">
      <w:pPr>
        <w:pStyle w:val="ConsPlusNormal"/>
        <w:jc w:val="both"/>
      </w:pPr>
      <w:r>
        <w:t xml:space="preserve">(пп. 7 в ред. </w:t>
      </w:r>
      <w:hyperlink r:id="rId17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8) достижения гражданским служащим предельного возраста нахождения на гражданской службе, установленного </w:t>
      </w:r>
      <w:hyperlink r:id="rId172" w:history="1">
        <w:r>
          <w:rPr>
            <w:color w:val="0000FF"/>
          </w:rPr>
          <w:t>с</w:t>
        </w:r>
        <w:r>
          <w:rPr>
            <w:color w:val="0000FF"/>
          </w:rPr>
          <w:t>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9) отказа от получения дополнительного профессионального образования в целях подготовки кадрового резерва;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10) совершения дисциплинарного проступка, за который </w:t>
      </w:r>
      <w:r>
        <w:t xml:space="preserve">к гражданскому служащему применено дисциплинарное взыскание, предусмотренное </w:t>
      </w:r>
      <w:hyperlink r:id="rId173" w:history="1">
        <w:r>
          <w:rPr>
            <w:color w:val="0000FF"/>
          </w:rPr>
          <w:t>пунктом 3 части 1 статьи 57</w:t>
        </w:r>
      </w:hyperlink>
      <w:r>
        <w:t xml:space="preserve"> и </w:t>
      </w:r>
      <w:hyperlink r:id="rId174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11) увольнения с гражданской службы по основаниям, предусмотренным </w:t>
      </w:r>
      <w:hyperlink r:id="rId175" w:history="1">
        <w:r>
          <w:rPr>
            <w:color w:val="0000FF"/>
          </w:rPr>
          <w:t>пунктом 12 части 1 статьи 33</w:t>
        </w:r>
      </w:hyperlink>
      <w:r>
        <w:t xml:space="preserve">, </w:t>
      </w:r>
      <w:hyperlink r:id="rId176" w:history="1">
        <w:r>
          <w:rPr>
            <w:color w:val="0000FF"/>
          </w:rPr>
          <w:t>частью 1 статьи 37</w:t>
        </w:r>
      </w:hyperlink>
      <w:r>
        <w:t xml:space="preserve">, </w:t>
      </w:r>
      <w:hyperlink r:id="rId177" w:history="1">
        <w:r>
          <w:rPr>
            <w:color w:val="0000FF"/>
          </w:rPr>
          <w:t>частями 2</w:t>
        </w:r>
      </w:hyperlink>
      <w:r>
        <w:t xml:space="preserve"> и </w:t>
      </w:r>
      <w:hyperlink r:id="rId178" w:history="1">
        <w:r>
          <w:rPr>
            <w:color w:val="0000FF"/>
          </w:rPr>
          <w:t>3 статьи 39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12) утратил силу. - </w:t>
      </w:r>
      <w:hyperlink r:id="rId179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13) упразднения государственного органа.</w:t>
      </w:r>
    </w:p>
    <w:p w:rsidR="00000000" w:rsidRDefault="00871E72">
      <w:pPr>
        <w:pStyle w:val="ConsPlusNormal"/>
        <w:jc w:val="both"/>
      </w:pPr>
      <w:r>
        <w:t xml:space="preserve">(пп. 13 введен </w:t>
      </w:r>
      <w:hyperlink r:id="rId18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hyperlink r:id="rId181" w:history="1">
        <w:r>
          <w:rPr>
            <w:color w:val="0000FF"/>
          </w:rPr>
          <w:t>68</w:t>
        </w:r>
      </w:hyperlink>
      <w:r>
        <w:t>. Гражданин исключается из кадрового резерва государственного органа в случае</w:t>
      </w:r>
      <w:r>
        <w:t>: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гражданин включен в кадровый резерв, и заключения с ним служебного контракта на неопределенный срок;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2) назначения гражданина на вакантну</w:t>
      </w:r>
      <w:r>
        <w:t>ю должность гражданской службы по результатам конкурса на замещение вакантной должности;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3) истечения трех лет нахождения гражданина в кадровом резерве для замещения одной и той же группы должностей гражданской службы;</w:t>
      </w:r>
    </w:p>
    <w:p w:rsidR="00000000" w:rsidRDefault="00871E72">
      <w:pPr>
        <w:pStyle w:val="ConsPlusNormal"/>
        <w:jc w:val="both"/>
      </w:pPr>
      <w:r>
        <w:t>(в ред. Постановлений Губернатора Пен</w:t>
      </w:r>
      <w:r>
        <w:t xml:space="preserve">зенской обл. от 14.10.2016 </w:t>
      </w:r>
      <w:hyperlink r:id="rId182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83" w:history="1">
        <w:r>
          <w:rPr>
            <w:color w:val="0000FF"/>
          </w:rPr>
          <w:t>N 90</w:t>
        </w:r>
      </w:hyperlink>
      <w:r>
        <w:t>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4) повторного отказа от пр</w:t>
      </w:r>
      <w:r>
        <w:t xml:space="preserve">едложения о назначении на должность гражданской службы в пределах группы должностей гражданской службы, для замещения которых гражданин включен в кадровый резерв, в том числе с учетом отказа, предусмотренного </w:t>
      </w:r>
      <w:hyperlink w:anchor="Par259" w:history="1">
        <w:r>
          <w:rPr>
            <w:color w:val="0000FF"/>
          </w:rPr>
          <w:t>пунктом 64</w:t>
        </w:r>
      </w:hyperlink>
      <w:r>
        <w:t xml:space="preserve"> настоящего П</w:t>
      </w:r>
      <w:r>
        <w:t>оложения;</w:t>
      </w:r>
    </w:p>
    <w:p w:rsidR="00000000" w:rsidRDefault="00871E72">
      <w:pPr>
        <w:pStyle w:val="ConsPlusNormal"/>
        <w:jc w:val="both"/>
      </w:pPr>
      <w:r>
        <w:t xml:space="preserve">(пп. 4 в ред. </w:t>
      </w:r>
      <w:hyperlink r:id="rId18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5) представления письменного заявления об исключении из кадрового резерва;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6) дост</w:t>
      </w:r>
      <w:r>
        <w:t xml:space="preserve">ижения возраста, являющегося предельным возрастом пребывания на гражданской службе, установленным </w:t>
      </w:r>
      <w:hyperlink r:id="rId185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</w:t>
      </w:r>
      <w:r>
        <w:t>кой Федерации";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7)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8) признания гражданина недееспособным или ограниченно дееспособным решением суда, вступив</w:t>
      </w:r>
      <w:r>
        <w:t>шим в законную силу;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9) наличия заболевания, препятствующего поступлению на государственную гражданскую службу, подтвержденного </w:t>
      </w:r>
      <w:r>
        <w:lastRenderedPageBreak/>
        <w:t>заключением медицинской организации;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10) осуждения гражданина к наказанию, исключающему возможность поступления на государственную гражданскую службу, по приговору суда, вступившему в законную силу;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11) прекращения гражданства Российской Федерации или наличия гражданства (подданства) иностран</w:t>
      </w:r>
      <w:r>
        <w:t>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000000" w:rsidRDefault="00871E72">
      <w:pPr>
        <w:pStyle w:val="ConsPlusNormal"/>
        <w:jc w:val="both"/>
      </w:pPr>
      <w:r>
        <w:t xml:space="preserve">(пп. 11 в ред. </w:t>
      </w:r>
      <w:hyperlink r:id="rId18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28.06.2021 N 112)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12) признания гражданина полностью неспособным к трудовой деятельности в соответствии с медицинским заключением, </w:t>
      </w:r>
      <w:r>
        <w:t>выданным в порядке, установленном федеральными законами и иными нормативными правовыми актами Российской Федерации;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13) применения к гражданину административного наказания в виде дисквалификации;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 xml:space="preserve">14) утратил силу. - </w:t>
      </w:r>
      <w:hyperlink r:id="rId187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</w:p>
    <w:p w:rsidR="00000000" w:rsidRDefault="00871E72">
      <w:pPr>
        <w:pStyle w:val="ConsPlusNormal"/>
        <w:spacing w:before="160"/>
        <w:ind w:firstLine="540"/>
        <w:jc w:val="both"/>
      </w:pPr>
      <w:r>
        <w:t>15) упразднения государственного органа.</w:t>
      </w:r>
    </w:p>
    <w:p w:rsidR="00000000" w:rsidRDefault="00871E72">
      <w:pPr>
        <w:pStyle w:val="ConsPlusNormal"/>
        <w:jc w:val="both"/>
      </w:pPr>
      <w:r>
        <w:t xml:space="preserve">(пп. 15 введен </w:t>
      </w:r>
      <w:hyperlink r:id="rId188" w:history="1">
        <w:r>
          <w:rPr>
            <w:color w:val="0000FF"/>
          </w:rPr>
          <w:t>Поста</w:t>
        </w:r>
        <w:r>
          <w:rPr>
            <w:color w:val="0000FF"/>
          </w:rPr>
          <w:t>новлением</w:t>
        </w:r>
      </w:hyperlink>
      <w:r>
        <w:t xml:space="preserve"> Губернатора Пензенской обл. от 14.10.2016 N 139)</w:t>
      </w:r>
    </w:p>
    <w:p w:rsidR="00000000" w:rsidRDefault="00871E72">
      <w:pPr>
        <w:pStyle w:val="ConsPlusNormal"/>
        <w:spacing w:before="160"/>
        <w:ind w:firstLine="540"/>
        <w:jc w:val="both"/>
      </w:pPr>
      <w:hyperlink r:id="rId189" w:history="1">
        <w:r>
          <w:rPr>
            <w:color w:val="0000FF"/>
          </w:rPr>
          <w:t>69</w:t>
        </w:r>
      </w:hyperlink>
      <w:r>
        <w:t>. В случае если гражданский служащий (гражданин) включен в кадровый резерв для замещения должностей граж</w:t>
      </w:r>
      <w:r>
        <w:t>данской службы разных групп, при назначении на должность за ним сохраняется право состоять в кадровом резерве для замещения должностей иных групп.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  <w:outlineLvl w:val="1"/>
      </w:pPr>
      <w:r>
        <w:t>Приложение N 1</w:t>
      </w:r>
    </w:p>
    <w:p w:rsidR="00000000" w:rsidRDefault="00871E72">
      <w:pPr>
        <w:pStyle w:val="ConsPlusNormal"/>
        <w:jc w:val="right"/>
      </w:pPr>
      <w:r>
        <w:t>к Положению</w:t>
      </w:r>
    </w:p>
    <w:p w:rsidR="00000000" w:rsidRDefault="00871E72">
      <w:pPr>
        <w:pStyle w:val="ConsPlusNormal"/>
        <w:jc w:val="right"/>
      </w:pPr>
      <w:r>
        <w:t>о кадровом резерве на</w:t>
      </w:r>
    </w:p>
    <w:p w:rsidR="00000000" w:rsidRDefault="00871E72">
      <w:pPr>
        <w:pStyle w:val="ConsPlusNormal"/>
        <w:jc w:val="right"/>
      </w:pPr>
      <w:r>
        <w:t>государственной гражданской</w:t>
      </w:r>
    </w:p>
    <w:p w:rsidR="00000000" w:rsidRDefault="00871E72">
      <w:pPr>
        <w:pStyle w:val="ConsPlusNormal"/>
        <w:jc w:val="right"/>
      </w:pPr>
      <w:r>
        <w:t>службе 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14.10.2016 </w:t>
            </w:r>
            <w:hyperlink r:id="rId190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21.11.2017 </w:t>
            </w:r>
            <w:hyperlink r:id="rId191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</w:pPr>
      <w:bookmarkStart w:id="13" w:name="Par322"/>
      <w:bookmarkEnd w:id="13"/>
      <w:r>
        <w:t>КАДРОВЫЙ РЕЗЕРВ</w:t>
      </w:r>
    </w:p>
    <w:p w:rsidR="00000000" w:rsidRDefault="00871E72">
      <w:pPr>
        <w:pStyle w:val="ConsPlusNormal"/>
        <w:jc w:val="center"/>
      </w:pPr>
      <w:r>
        <w:t>___________________________________________________________</w:t>
      </w:r>
    </w:p>
    <w:p w:rsidR="00000000" w:rsidRDefault="00871E72">
      <w:pPr>
        <w:pStyle w:val="ConsPlusNormal"/>
        <w:jc w:val="center"/>
      </w:pPr>
      <w:r>
        <w:t>(наименование государственного органа Пензенской области)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440"/>
        <w:gridCol w:w="1260"/>
        <w:gridCol w:w="2147"/>
        <w:gridCol w:w="1260"/>
        <w:gridCol w:w="1440"/>
        <w:gridCol w:w="1757"/>
        <w:gridCol w:w="2211"/>
        <w:gridCol w:w="1474"/>
        <w:gridCol w:w="1620"/>
      </w:tblGrid>
      <w:tr w:rsidR="000000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Стаж (на момент включения в кадровый резерв)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Какой вуз закончил, когда, квалификация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Сведения о дополнительном профессиональном образовании ученой степени, ученом звании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Дата и основание включения в кадровый резерв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на госслужбе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общий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1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  <w:outlineLvl w:val="2"/>
            </w:pPr>
            <w:r>
              <w:t>Высшая группа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15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  <w:outlineLvl w:val="2"/>
            </w:pPr>
            <w:r>
              <w:t>Старшая группа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</w:tbl>
    <w:p w:rsidR="00000000" w:rsidRDefault="00871E72">
      <w:pPr>
        <w:pStyle w:val="ConsPlusNormal"/>
        <w:sectPr w:rsidR="00000000">
          <w:pgSz w:w="16838" w:h="11906" w:orient="landscape"/>
          <w:pgMar w:top="1133" w:right="397" w:bottom="566" w:left="397" w:header="0" w:footer="0" w:gutter="0"/>
          <w:cols w:space="720"/>
          <w:noEndnote/>
        </w:sectPr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  <w:outlineLvl w:val="1"/>
      </w:pPr>
      <w:r>
        <w:t>Приложение N 2</w:t>
      </w:r>
    </w:p>
    <w:p w:rsidR="00000000" w:rsidRDefault="00871E72">
      <w:pPr>
        <w:pStyle w:val="ConsPlusNormal"/>
        <w:jc w:val="right"/>
      </w:pPr>
      <w:r>
        <w:t>к Положению</w:t>
      </w:r>
    </w:p>
    <w:p w:rsidR="00000000" w:rsidRDefault="00871E72">
      <w:pPr>
        <w:pStyle w:val="ConsPlusNormal"/>
        <w:jc w:val="right"/>
      </w:pPr>
      <w:r>
        <w:t>о кадровом резерве на</w:t>
      </w:r>
    </w:p>
    <w:p w:rsidR="00000000" w:rsidRDefault="00871E72">
      <w:pPr>
        <w:pStyle w:val="ConsPlusNormal"/>
        <w:jc w:val="right"/>
      </w:pPr>
      <w:r>
        <w:t>государственной гражданской</w:t>
      </w:r>
    </w:p>
    <w:p w:rsidR="00000000" w:rsidRDefault="00871E72">
      <w:pPr>
        <w:pStyle w:val="ConsPlusNormal"/>
        <w:jc w:val="right"/>
      </w:pPr>
      <w:r>
        <w:t>службе 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Пензенской обл. от 21.11.2017 N 90)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nformat"/>
        <w:jc w:val="both"/>
      </w:pPr>
      <w:bookmarkStart w:id="14" w:name="Par412"/>
      <w:bookmarkEnd w:id="14"/>
      <w:r>
        <w:t xml:space="preserve">                             УЧЕТНАЯ КАРТОЧКА</w:t>
      </w:r>
    </w:p>
    <w:p w:rsidR="00000000" w:rsidRDefault="00871E72">
      <w:pPr>
        <w:pStyle w:val="ConsPlusNonformat"/>
        <w:jc w:val="both"/>
      </w:pPr>
      <w:r>
        <w:t xml:space="preserve">                на гражданского служащего (гражданина) </w:t>
      </w:r>
      <w:hyperlink w:anchor="Par485" w:history="1">
        <w:r>
          <w:rPr>
            <w:color w:val="0000FF"/>
          </w:rPr>
          <w:t>&lt;*&gt;</w:t>
        </w:r>
      </w:hyperlink>
      <w:r>
        <w:t>,</w:t>
      </w:r>
    </w:p>
    <w:p w:rsidR="00000000" w:rsidRDefault="00871E72">
      <w:pPr>
        <w:pStyle w:val="ConsPlusNonformat"/>
        <w:jc w:val="both"/>
      </w:pPr>
      <w:r>
        <w:t>включенного в кадровый резерв _____________________________________________</w:t>
      </w:r>
    </w:p>
    <w:p w:rsidR="00000000" w:rsidRDefault="00871E72">
      <w:pPr>
        <w:pStyle w:val="ConsPlusNonformat"/>
        <w:jc w:val="both"/>
      </w:pPr>
      <w:r>
        <w:t xml:space="preserve">                                   (наименование государственного органа</w:t>
      </w:r>
    </w:p>
    <w:p w:rsidR="00000000" w:rsidRDefault="00871E72">
      <w:pPr>
        <w:pStyle w:val="ConsPlusNonformat"/>
        <w:jc w:val="both"/>
      </w:pPr>
      <w:r>
        <w:t xml:space="preserve">                       </w:t>
      </w:r>
      <w:r>
        <w:t xml:space="preserve">                       Пензенской области)</w:t>
      </w:r>
    </w:p>
    <w:p w:rsidR="00000000" w:rsidRDefault="00871E72">
      <w:pPr>
        <w:pStyle w:val="ConsPlusNonformat"/>
        <w:jc w:val="both"/>
      </w:pPr>
      <w:r>
        <w:t>на группу должностей ______________________________________________________</w:t>
      </w:r>
    </w:p>
    <w:p w:rsidR="00000000" w:rsidRDefault="00871E72">
      <w:pPr>
        <w:pStyle w:val="ConsPlusNonformat"/>
        <w:jc w:val="both"/>
      </w:pPr>
    </w:p>
    <w:p w:rsidR="00000000" w:rsidRDefault="00871E72">
      <w:pPr>
        <w:pStyle w:val="ConsPlusNonformat"/>
        <w:jc w:val="both"/>
      </w:pPr>
      <w:r>
        <w:t xml:space="preserve">                                                        </w:t>
      </w:r>
      <w:r>
        <w:t>┌─────────────────┐</w:t>
      </w:r>
    </w:p>
    <w:p w:rsidR="00000000" w:rsidRDefault="00871E72">
      <w:pPr>
        <w:pStyle w:val="ConsPlusNonformat"/>
        <w:jc w:val="both"/>
      </w:pPr>
      <w:r>
        <w:t xml:space="preserve">Фамилия _______________________________________         </w:t>
      </w:r>
      <w:r>
        <w:t>│</w:t>
      </w:r>
      <w:r>
        <w:t xml:space="preserve">   </w:t>
      </w:r>
      <w:r>
        <w:t xml:space="preserve">           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                                                        </w:t>
      </w:r>
      <w:r>
        <w:t>│</w:t>
      </w:r>
      <w:r>
        <w:t xml:space="preserve">              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Имя     _______________________________________         </w:t>
      </w:r>
      <w:r>
        <w:t>│</w:t>
      </w:r>
      <w:r>
        <w:t xml:space="preserve">      Место   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                                                        </w:t>
      </w:r>
      <w:r>
        <w:t>│</w:t>
      </w:r>
      <w:r>
        <w:t xml:space="preserve">       для    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Отчество ______________________________________         </w:t>
      </w:r>
      <w:r>
        <w:t>│</w:t>
      </w:r>
      <w:r>
        <w:t xml:space="preserve">    фотографии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                                                        </w:t>
      </w:r>
      <w:r>
        <w:t>│</w:t>
      </w:r>
      <w:r>
        <w:t xml:space="preserve">                 </w:t>
      </w:r>
      <w:r>
        <w:t>│</w:t>
      </w:r>
    </w:p>
    <w:p w:rsidR="00000000" w:rsidRDefault="00871E72">
      <w:pPr>
        <w:pStyle w:val="ConsPlusNonformat"/>
        <w:jc w:val="both"/>
      </w:pPr>
      <w:r>
        <w:t xml:space="preserve">                                                        </w:t>
      </w:r>
      <w:r>
        <w:t>└─────────────────┘</w:t>
      </w:r>
    </w:p>
    <w:p w:rsidR="00000000" w:rsidRDefault="00871E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479"/>
      </w:tblGrid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Число, месяц, год и место р</w:t>
            </w:r>
            <w:r>
              <w:t>ождения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Образование (когда и какие учебные заведения окончил)</w:t>
            </w:r>
          </w:p>
          <w:p w:rsidR="00000000" w:rsidRDefault="00871E72">
            <w:pPr>
              <w:pStyle w:val="ConsPlusNormal"/>
            </w:pPr>
            <w:r>
              <w:t>Направление подготовки или специальность по диплому</w:t>
            </w:r>
          </w:p>
          <w:p w:rsidR="00000000" w:rsidRDefault="00871E72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Дополнительное профессиональное образование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Ученая степень, ученое звание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 xml:space="preserve">Какими иностранными языками владеет </w:t>
            </w:r>
            <w:r>
              <w:t>и в какой степени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Государственные награды, иные награды и знаки отличия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Сведения о профессиональных достижениях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</w:tbl>
    <w:p w:rsidR="00000000" w:rsidRDefault="00871E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59"/>
        <w:gridCol w:w="1259"/>
        <w:gridCol w:w="2410"/>
        <w:gridCol w:w="1587"/>
        <w:gridCol w:w="2494"/>
      </w:tblGrid>
      <w:tr w:rsidR="00000000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Местонахождение организации</w:t>
            </w:r>
          </w:p>
          <w:p w:rsidR="00000000" w:rsidRDefault="00871E72">
            <w:pPr>
              <w:pStyle w:val="ConsPlusNormal"/>
              <w:jc w:val="center"/>
            </w:pPr>
            <w:r>
              <w:t>(в т.ч. за границей)</w:t>
            </w:r>
          </w:p>
        </w:tc>
      </w:tr>
      <w:tr w:rsidR="00000000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</w:tr>
      <w:tr w:rsidR="00000000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Семейное положение, состав семьи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Адрес регистрации и фактического проживания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Контактные телефоны, иной вид связи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Дополнительная информация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 xml:space="preserve">Дата и основание зачисления в кадровый резерв (реквизиты </w:t>
            </w:r>
            <w:r>
              <w:lastRenderedPageBreak/>
              <w:t>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lastRenderedPageBreak/>
              <w:t>Информация о мероприятиях по профессиональному развитию в период нахождения в кадровом резерве (профессиональная переподготовка, повышение квалификации (год, наименование образовательной организации и программы, объем учебных часов) и иные мероприятия по п</w:t>
            </w:r>
            <w:r>
              <w:t>рофессиональному развитию, год их проведения)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  <w:r>
              <w:t>Дата и основание исключения из кадрового резерва (реквизиты 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nformat"/>
        <w:jc w:val="both"/>
      </w:pPr>
      <w:r>
        <w:t>Работник кадровой службы</w:t>
      </w:r>
    </w:p>
    <w:p w:rsidR="00000000" w:rsidRDefault="00871E72">
      <w:pPr>
        <w:pStyle w:val="ConsPlusNonformat"/>
        <w:jc w:val="both"/>
      </w:pPr>
      <w:r>
        <w:t>государственного органа</w:t>
      </w:r>
    </w:p>
    <w:p w:rsidR="00000000" w:rsidRDefault="00871E72">
      <w:pPr>
        <w:pStyle w:val="ConsPlusNonformat"/>
        <w:jc w:val="both"/>
      </w:pPr>
    </w:p>
    <w:p w:rsidR="00000000" w:rsidRDefault="00871E72">
      <w:pPr>
        <w:pStyle w:val="ConsPlusNonformat"/>
        <w:jc w:val="both"/>
      </w:pPr>
      <w:r>
        <w:t xml:space="preserve">    "___" __________ 20 ___ года     ______________________________________</w:t>
      </w:r>
    </w:p>
    <w:p w:rsidR="00000000" w:rsidRDefault="00871E72">
      <w:pPr>
        <w:pStyle w:val="ConsPlusNonformat"/>
        <w:jc w:val="both"/>
      </w:pPr>
      <w:r>
        <w:t xml:space="preserve">                                          (подпись, фамилия и инициалы)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ind w:firstLine="540"/>
        <w:jc w:val="both"/>
      </w:pPr>
      <w:r>
        <w:t>--------------------------------</w:t>
      </w:r>
    </w:p>
    <w:p w:rsidR="00000000" w:rsidRDefault="00871E72">
      <w:pPr>
        <w:pStyle w:val="ConsPlusNormal"/>
        <w:spacing w:before="160"/>
        <w:ind w:firstLine="540"/>
        <w:jc w:val="both"/>
      </w:pPr>
      <w:bookmarkStart w:id="15" w:name="Par485"/>
      <w:bookmarkEnd w:id="15"/>
      <w:r>
        <w:t>&lt;*&gt; - заполняется и ведется в электронном виде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  <w:outlineLvl w:val="1"/>
      </w:pPr>
      <w:r>
        <w:t>Приложение</w:t>
      </w:r>
      <w:r>
        <w:t xml:space="preserve"> N 3</w:t>
      </w:r>
    </w:p>
    <w:p w:rsidR="00000000" w:rsidRDefault="00871E72">
      <w:pPr>
        <w:pStyle w:val="ConsPlusNormal"/>
        <w:jc w:val="right"/>
      </w:pPr>
      <w:r>
        <w:t>к Положению</w:t>
      </w:r>
    </w:p>
    <w:p w:rsidR="00000000" w:rsidRDefault="00871E72">
      <w:pPr>
        <w:pStyle w:val="ConsPlusNormal"/>
        <w:jc w:val="right"/>
      </w:pPr>
      <w:r>
        <w:t>о кадровом резерве на</w:t>
      </w:r>
    </w:p>
    <w:p w:rsidR="00000000" w:rsidRDefault="00871E72">
      <w:pPr>
        <w:pStyle w:val="ConsPlusNormal"/>
        <w:jc w:val="right"/>
      </w:pPr>
      <w:r>
        <w:t>государственной гражданской</w:t>
      </w:r>
    </w:p>
    <w:p w:rsidR="00000000" w:rsidRDefault="00871E72">
      <w:pPr>
        <w:pStyle w:val="ConsPlusNormal"/>
        <w:jc w:val="right"/>
      </w:pPr>
      <w:r>
        <w:t>службе 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</w:t>
            </w:r>
            <w:r>
              <w:rPr>
                <w:color w:val="392C69"/>
              </w:rPr>
              <w:t>й обл. от 21.11.2017 N 90,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hyperlink r:id="rId19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11.10.2022 N 64)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</w:pPr>
      <w:bookmarkStart w:id="16" w:name="Par500"/>
      <w:bookmarkEnd w:id="16"/>
      <w:r>
        <w:t>ПРЕДЛОЖЕНИЕ</w:t>
      </w:r>
    </w:p>
    <w:p w:rsidR="00000000" w:rsidRDefault="00871E72">
      <w:pPr>
        <w:pStyle w:val="ConsPlusNormal"/>
        <w:jc w:val="center"/>
      </w:pPr>
      <w:r>
        <w:t>о включении гражданского служащего (гражданина)</w:t>
      </w:r>
    </w:p>
    <w:p w:rsidR="00000000" w:rsidRDefault="00871E72">
      <w:pPr>
        <w:pStyle w:val="ConsPlusNormal"/>
        <w:jc w:val="center"/>
      </w:pPr>
      <w:r>
        <w:t>в кадровый резерв Пензенской области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1644"/>
        <w:gridCol w:w="1398"/>
        <w:gridCol w:w="2154"/>
        <w:gridCol w:w="1474"/>
        <w:gridCol w:w="1928"/>
        <w:gridCol w:w="2438"/>
      </w:tblGrid>
      <w:tr w:rsidR="000000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lastRenderedPageBreak/>
              <w:t>N</w:t>
            </w:r>
          </w:p>
          <w:p w:rsidR="00000000" w:rsidRDefault="00871E7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Группа должностей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Дата и основание включения в кадровый резерв государственного органа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Информация о подготовке резервиста (дополнительное профессиональное образование, самообразование и т.д.)</w:t>
            </w:r>
          </w:p>
        </w:tc>
      </w:tr>
      <w:tr w:rsidR="000000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nformat"/>
        <w:jc w:val="both"/>
      </w:pPr>
      <w:r>
        <w:t>"___" ___________ 20 ___ года</w:t>
      </w:r>
    </w:p>
    <w:p w:rsidR="00000000" w:rsidRDefault="00871E72">
      <w:pPr>
        <w:pStyle w:val="ConsPlusNonformat"/>
        <w:jc w:val="both"/>
      </w:pPr>
    </w:p>
    <w:p w:rsidR="00000000" w:rsidRDefault="00871E72">
      <w:pPr>
        <w:pStyle w:val="ConsPlusNonformat"/>
        <w:jc w:val="both"/>
      </w:pPr>
      <w:r>
        <w:t>Руководитель</w:t>
      </w:r>
    </w:p>
    <w:p w:rsidR="00000000" w:rsidRDefault="00871E72">
      <w:pPr>
        <w:pStyle w:val="ConsPlusNonformat"/>
        <w:jc w:val="both"/>
      </w:pPr>
      <w:r>
        <w:t>государственного органа   ______________     ______________________________</w:t>
      </w:r>
    </w:p>
    <w:p w:rsidR="00000000" w:rsidRDefault="00871E72">
      <w:pPr>
        <w:pStyle w:val="ConsPlusNonformat"/>
        <w:jc w:val="both"/>
      </w:pPr>
      <w:r>
        <w:t xml:space="preserve">                            (подпись)             (расшифровка подписи)</w:t>
      </w:r>
    </w:p>
    <w:p w:rsidR="00000000" w:rsidRDefault="00871E72">
      <w:pPr>
        <w:pStyle w:val="ConsPlusNormal"/>
        <w:rPr>
          <w:rFonts w:ascii="Courier New" w:hAnsi="Courier New" w:cs="Courier New"/>
          <w:sz w:val="20"/>
          <w:szCs w:val="20"/>
        </w:rPr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right"/>
        <w:outlineLvl w:val="1"/>
      </w:pPr>
      <w:r>
        <w:t>Приложение N 4</w:t>
      </w:r>
    </w:p>
    <w:p w:rsidR="00000000" w:rsidRDefault="00871E72">
      <w:pPr>
        <w:pStyle w:val="ConsPlusNormal"/>
        <w:jc w:val="right"/>
      </w:pPr>
      <w:r>
        <w:t>к Положению</w:t>
      </w:r>
    </w:p>
    <w:p w:rsidR="00000000" w:rsidRDefault="00871E72">
      <w:pPr>
        <w:pStyle w:val="ConsPlusNormal"/>
        <w:jc w:val="right"/>
      </w:pPr>
      <w:r>
        <w:t>о кадровом резерве на</w:t>
      </w:r>
    </w:p>
    <w:p w:rsidR="00000000" w:rsidRDefault="00871E72">
      <w:pPr>
        <w:pStyle w:val="ConsPlusNormal"/>
        <w:jc w:val="right"/>
      </w:pPr>
      <w:r>
        <w:t>государственной гражданской</w:t>
      </w:r>
    </w:p>
    <w:p w:rsidR="00000000" w:rsidRDefault="00871E72">
      <w:pPr>
        <w:pStyle w:val="ConsPlusNormal"/>
        <w:jc w:val="right"/>
      </w:pPr>
      <w:r>
        <w:t>службе Пензенской области</w:t>
      </w:r>
    </w:p>
    <w:p w:rsidR="00000000" w:rsidRDefault="00871E7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11.10.2022 N 64)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71E7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center"/>
      </w:pPr>
      <w:bookmarkStart w:id="17" w:name="Par552"/>
      <w:bookmarkEnd w:id="17"/>
      <w:r>
        <w:t>ПРЕДЛОЖЕНИЕ</w:t>
      </w:r>
    </w:p>
    <w:p w:rsidR="00000000" w:rsidRDefault="00871E72">
      <w:pPr>
        <w:pStyle w:val="ConsPlusNormal"/>
        <w:jc w:val="center"/>
      </w:pPr>
      <w:r>
        <w:t>об исключении гражданских служащих (граждан)</w:t>
      </w:r>
    </w:p>
    <w:p w:rsidR="00000000" w:rsidRDefault="00871E72">
      <w:pPr>
        <w:pStyle w:val="ConsPlusNormal"/>
        <w:jc w:val="center"/>
      </w:pPr>
      <w:r>
        <w:t>из кадрового резерва Пензенской области</w:t>
      </w:r>
    </w:p>
    <w:p w:rsidR="00000000" w:rsidRDefault="00871E7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644"/>
        <w:gridCol w:w="1587"/>
        <w:gridCol w:w="1701"/>
        <w:gridCol w:w="1871"/>
        <w:gridCol w:w="1701"/>
      </w:tblGrid>
      <w:tr w:rsidR="000000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Фамилия,</w:t>
            </w:r>
          </w:p>
          <w:p w:rsidR="00000000" w:rsidRDefault="00871E72">
            <w:pPr>
              <w:pStyle w:val="ConsPlusNormal"/>
              <w:jc w:val="center"/>
            </w:pPr>
            <w:r>
              <w:t>имя, отчество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Включен в кадровый резерв государственного органа Пензенской области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Исключен из кадрового резерва государственного органа Пензенской области</w:t>
            </w:r>
          </w:p>
        </w:tc>
      </w:tr>
      <w:tr w:rsidR="0000000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на должность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основание</w:t>
            </w: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  <w:tr w:rsidR="000000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71E7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71E72">
            <w:pPr>
              <w:pStyle w:val="ConsPlusNormal"/>
            </w:pPr>
          </w:p>
        </w:tc>
      </w:tr>
    </w:tbl>
    <w:p w:rsidR="00000000" w:rsidRDefault="00871E72">
      <w:pPr>
        <w:pStyle w:val="ConsPlusNormal"/>
        <w:jc w:val="both"/>
      </w:pPr>
    </w:p>
    <w:p w:rsidR="00000000" w:rsidRDefault="00871E72">
      <w:pPr>
        <w:pStyle w:val="ConsPlusNonformat"/>
        <w:jc w:val="both"/>
      </w:pPr>
      <w:r>
        <w:t>ИТОГО: ________ человек</w:t>
      </w:r>
    </w:p>
    <w:p w:rsidR="00000000" w:rsidRDefault="00871E72">
      <w:pPr>
        <w:pStyle w:val="ConsPlusNonformat"/>
        <w:jc w:val="both"/>
      </w:pPr>
    </w:p>
    <w:p w:rsidR="00000000" w:rsidRDefault="00871E72">
      <w:pPr>
        <w:pStyle w:val="ConsPlusNonformat"/>
        <w:jc w:val="both"/>
      </w:pPr>
      <w:r>
        <w:t>"___" __________20 ___ года</w:t>
      </w:r>
    </w:p>
    <w:p w:rsidR="00000000" w:rsidRDefault="00871E72">
      <w:pPr>
        <w:pStyle w:val="ConsPlusNonformat"/>
        <w:jc w:val="both"/>
      </w:pPr>
    </w:p>
    <w:p w:rsidR="00000000" w:rsidRDefault="00871E72">
      <w:pPr>
        <w:pStyle w:val="ConsPlusNonformat"/>
        <w:jc w:val="both"/>
      </w:pPr>
      <w:r>
        <w:t>Руководитель</w:t>
      </w:r>
    </w:p>
    <w:p w:rsidR="00000000" w:rsidRDefault="00871E72">
      <w:pPr>
        <w:pStyle w:val="ConsPlusNonformat"/>
        <w:jc w:val="both"/>
      </w:pPr>
      <w:r>
        <w:t>государственного органа __________________   ______________________________</w:t>
      </w:r>
    </w:p>
    <w:p w:rsidR="00000000" w:rsidRDefault="00871E72">
      <w:pPr>
        <w:pStyle w:val="ConsPlusNonformat"/>
        <w:jc w:val="both"/>
      </w:pPr>
      <w:r>
        <w:t xml:space="preserve">                           (подпись)              (расшифровка подписи)</w:t>
      </w: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jc w:val="both"/>
      </w:pPr>
    </w:p>
    <w:p w:rsidR="00000000" w:rsidRDefault="00871E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871E72"/>
    <w:rsid w:val="0087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144776&amp;dst=100035" TargetMode="External"/><Relationship Id="rId21" Type="http://schemas.openxmlformats.org/officeDocument/2006/relationships/hyperlink" Target="https://login.consultant.ru/link/?req=doc&amp;base=RLAW021&amp;n=144738&amp;dst=100005" TargetMode="External"/><Relationship Id="rId42" Type="http://schemas.openxmlformats.org/officeDocument/2006/relationships/hyperlink" Target="https://login.consultant.ru/link/?req=doc&amp;base=RLAW021&amp;n=110983&amp;dst=100005" TargetMode="External"/><Relationship Id="rId47" Type="http://schemas.openxmlformats.org/officeDocument/2006/relationships/hyperlink" Target="https://login.consultant.ru/link/?req=doc&amp;base=RLAW021&amp;n=138037&amp;dst=100007" TargetMode="External"/><Relationship Id="rId63" Type="http://schemas.openxmlformats.org/officeDocument/2006/relationships/hyperlink" Target="https://login.consultant.ru/link/?req=doc&amp;base=RLAW021&amp;n=138037&amp;dst=100008" TargetMode="External"/><Relationship Id="rId68" Type="http://schemas.openxmlformats.org/officeDocument/2006/relationships/hyperlink" Target="https://login.consultant.ru/link/?req=doc&amp;base=RLAW021&amp;n=144776&amp;dst=100008" TargetMode="External"/><Relationship Id="rId84" Type="http://schemas.openxmlformats.org/officeDocument/2006/relationships/hyperlink" Target="https://login.consultant.ru/link/?req=doc&amp;base=RLAW021&amp;n=144776&amp;dst=100021" TargetMode="External"/><Relationship Id="rId89" Type="http://schemas.openxmlformats.org/officeDocument/2006/relationships/hyperlink" Target="https://login.consultant.ru/link/?req=doc&amp;base=LAW&amp;n=471337&amp;dst=100020" TargetMode="External"/><Relationship Id="rId112" Type="http://schemas.openxmlformats.org/officeDocument/2006/relationships/hyperlink" Target="https://login.consultant.ru/link/?req=doc&amp;base=RLAW021&amp;n=185328&amp;dst=100011" TargetMode="External"/><Relationship Id="rId133" Type="http://schemas.openxmlformats.org/officeDocument/2006/relationships/hyperlink" Target="https://login.consultant.ru/link/?req=doc&amp;base=RLAW021&amp;n=144776&amp;dst=100042" TargetMode="External"/><Relationship Id="rId138" Type="http://schemas.openxmlformats.org/officeDocument/2006/relationships/hyperlink" Target="https://login.consultant.ru/link/?req=doc&amp;base=LAW&amp;n=450581" TargetMode="External"/><Relationship Id="rId154" Type="http://schemas.openxmlformats.org/officeDocument/2006/relationships/hyperlink" Target="https://login.consultant.ru/link/?req=doc&amp;base=RLAW021&amp;n=186777&amp;dst=100005" TargetMode="External"/><Relationship Id="rId159" Type="http://schemas.openxmlformats.org/officeDocument/2006/relationships/hyperlink" Target="https://login.consultant.ru/link/?req=doc&amp;base=RLAW021&amp;n=186777&amp;dst=100005" TargetMode="External"/><Relationship Id="rId175" Type="http://schemas.openxmlformats.org/officeDocument/2006/relationships/hyperlink" Target="https://login.consultant.ru/link/?req=doc&amp;base=LAW&amp;n=483113&amp;dst=100365" TargetMode="External"/><Relationship Id="rId170" Type="http://schemas.openxmlformats.org/officeDocument/2006/relationships/hyperlink" Target="https://login.consultant.ru/link/?req=doc&amp;base=RLAW021&amp;n=121128&amp;dst=100025" TargetMode="External"/><Relationship Id="rId191" Type="http://schemas.openxmlformats.org/officeDocument/2006/relationships/hyperlink" Target="https://login.consultant.ru/link/?req=doc&amp;base=RLAW021&amp;n=121128&amp;dst=100030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021&amp;n=110983&amp;dst=100005" TargetMode="External"/><Relationship Id="rId107" Type="http://schemas.openxmlformats.org/officeDocument/2006/relationships/hyperlink" Target="https://login.consultant.ru/link/?req=doc&amp;base=RLAW021&amp;n=160713&amp;dst=100008" TargetMode="External"/><Relationship Id="rId11" Type="http://schemas.openxmlformats.org/officeDocument/2006/relationships/hyperlink" Target="https://login.consultant.ru/link/?req=doc&amp;base=RLAW021&amp;n=70353&amp;dst=100005" TargetMode="External"/><Relationship Id="rId32" Type="http://schemas.openxmlformats.org/officeDocument/2006/relationships/hyperlink" Target="https://login.consultant.ru/link/?req=doc&amp;base=RLAW021&amp;n=194357" TargetMode="External"/><Relationship Id="rId37" Type="http://schemas.openxmlformats.org/officeDocument/2006/relationships/hyperlink" Target="https://login.consultant.ru/link/?req=doc&amp;base=RLAW021&amp;n=63138&amp;dst=100006" TargetMode="External"/><Relationship Id="rId53" Type="http://schemas.openxmlformats.org/officeDocument/2006/relationships/hyperlink" Target="https://login.consultant.ru/link/?req=doc&amp;base=RLAW021&amp;n=185328&amp;dst=100005" TargetMode="External"/><Relationship Id="rId58" Type="http://schemas.openxmlformats.org/officeDocument/2006/relationships/hyperlink" Target="https://login.consultant.ru/link/?req=doc&amp;base=LAW&amp;n=464196" TargetMode="External"/><Relationship Id="rId74" Type="http://schemas.openxmlformats.org/officeDocument/2006/relationships/hyperlink" Target="https://login.consultant.ru/link/?req=doc&amp;base=LAW&amp;n=483113&amp;dst=108" TargetMode="External"/><Relationship Id="rId79" Type="http://schemas.openxmlformats.org/officeDocument/2006/relationships/hyperlink" Target="https://login.consultant.ru/link/?req=doc&amp;base=RLAW021&amp;n=121128&amp;dst=100006" TargetMode="External"/><Relationship Id="rId102" Type="http://schemas.openxmlformats.org/officeDocument/2006/relationships/hyperlink" Target="https://login.consultant.ru/link/?req=doc&amp;base=RLAW021&amp;n=185328&amp;dst=100009" TargetMode="External"/><Relationship Id="rId123" Type="http://schemas.openxmlformats.org/officeDocument/2006/relationships/hyperlink" Target="https://login.consultant.ru/link/?req=doc&amp;base=RLAW021&amp;n=185328&amp;dst=100012" TargetMode="External"/><Relationship Id="rId128" Type="http://schemas.openxmlformats.org/officeDocument/2006/relationships/hyperlink" Target="https://login.consultant.ru/link/?req=doc&amp;base=LAW&amp;n=482280&amp;dst=100196" TargetMode="External"/><Relationship Id="rId144" Type="http://schemas.openxmlformats.org/officeDocument/2006/relationships/hyperlink" Target="https://login.consultant.ru/link/?req=doc&amp;base=RLAW021&amp;n=121128&amp;dst=100018" TargetMode="External"/><Relationship Id="rId149" Type="http://schemas.openxmlformats.org/officeDocument/2006/relationships/hyperlink" Target="https://login.consultant.ru/link/?req=doc&amp;base=RLAW021&amp;n=191355" TargetMode="External"/><Relationship Id="rId5" Type="http://schemas.openxmlformats.org/officeDocument/2006/relationships/hyperlink" Target="https://login.consultant.ru/link/?req=doc&amp;base=RLAW021&amp;n=23612&amp;dst=100005" TargetMode="External"/><Relationship Id="rId90" Type="http://schemas.openxmlformats.org/officeDocument/2006/relationships/hyperlink" Target="https://login.consultant.ru/link/?req=doc&amp;base=RLAW021&amp;n=144776&amp;dst=100022" TargetMode="External"/><Relationship Id="rId95" Type="http://schemas.openxmlformats.org/officeDocument/2006/relationships/hyperlink" Target="https://login.consultant.ru/link/?req=doc&amp;base=RLAW021&amp;n=144635&amp;dst=100007" TargetMode="External"/><Relationship Id="rId160" Type="http://schemas.openxmlformats.org/officeDocument/2006/relationships/hyperlink" Target="https://login.consultant.ru/link/?req=doc&amp;base=RLAW021&amp;n=186777&amp;dst=100005" TargetMode="External"/><Relationship Id="rId165" Type="http://schemas.openxmlformats.org/officeDocument/2006/relationships/hyperlink" Target="https://login.consultant.ru/link/?req=doc&amp;base=RLAW021&amp;n=121128&amp;dst=100023" TargetMode="External"/><Relationship Id="rId181" Type="http://schemas.openxmlformats.org/officeDocument/2006/relationships/hyperlink" Target="https://login.consultant.ru/link/?req=doc&amp;base=RLAW021&amp;n=110983&amp;dst=100025" TargetMode="External"/><Relationship Id="rId186" Type="http://schemas.openxmlformats.org/officeDocument/2006/relationships/hyperlink" Target="https://login.consultant.ru/link/?req=doc&amp;base=RLAW021&amp;n=160713&amp;dst=100009" TargetMode="External"/><Relationship Id="rId22" Type="http://schemas.openxmlformats.org/officeDocument/2006/relationships/hyperlink" Target="https://login.consultant.ru/link/?req=doc&amp;base=RLAW021&amp;n=138037&amp;dst=100005" TargetMode="External"/><Relationship Id="rId27" Type="http://schemas.openxmlformats.org/officeDocument/2006/relationships/hyperlink" Target="https://login.consultant.ru/link/?req=doc&amp;base=RLAW021&amp;n=174940&amp;dst=100005" TargetMode="External"/><Relationship Id="rId43" Type="http://schemas.openxmlformats.org/officeDocument/2006/relationships/hyperlink" Target="https://login.consultant.ru/link/?req=doc&amp;base=RLAW021&amp;n=112435&amp;dst=100005" TargetMode="External"/><Relationship Id="rId48" Type="http://schemas.openxmlformats.org/officeDocument/2006/relationships/hyperlink" Target="https://login.consultant.ru/link/?req=doc&amp;base=RLAW021&amp;n=144635&amp;dst=100005" TargetMode="External"/><Relationship Id="rId64" Type="http://schemas.openxmlformats.org/officeDocument/2006/relationships/hyperlink" Target="https://login.consultant.ru/link/?req=doc&amp;base=RLAW021&amp;n=144720&amp;dst=100007" TargetMode="External"/><Relationship Id="rId69" Type="http://schemas.openxmlformats.org/officeDocument/2006/relationships/hyperlink" Target="https://login.consultant.ru/link/?req=doc&amp;base=RLAW021&amp;n=144776&amp;dst=100009" TargetMode="External"/><Relationship Id="rId113" Type="http://schemas.openxmlformats.org/officeDocument/2006/relationships/hyperlink" Target="https://login.consultant.ru/link/?req=doc&amp;base=RLAW021&amp;n=144720&amp;dst=100057" TargetMode="External"/><Relationship Id="rId118" Type="http://schemas.openxmlformats.org/officeDocument/2006/relationships/hyperlink" Target="https://login.consultant.ru/link/?req=doc&amp;base=RLAW021&amp;n=144720&amp;dst=100060" TargetMode="External"/><Relationship Id="rId134" Type="http://schemas.openxmlformats.org/officeDocument/2006/relationships/hyperlink" Target="https://login.consultant.ru/link/?req=doc&amp;base=RLAW021&amp;n=144635&amp;dst=100021" TargetMode="External"/><Relationship Id="rId139" Type="http://schemas.openxmlformats.org/officeDocument/2006/relationships/hyperlink" Target="https://login.consultant.ru/link/?req=doc&amp;base=RLAW021&amp;n=138037&amp;dst=100010" TargetMode="External"/><Relationship Id="rId80" Type="http://schemas.openxmlformats.org/officeDocument/2006/relationships/hyperlink" Target="https://login.consultant.ru/link/?req=doc&amp;base=RLAW021&amp;n=144776&amp;dst=100017" TargetMode="External"/><Relationship Id="rId85" Type="http://schemas.openxmlformats.org/officeDocument/2006/relationships/hyperlink" Target="https://login.consultant.ru/link/?req=doc&amp;base=LAW&amp;n=471337" TargetMode="External"/><Relationship Id="rId150" Type="http://schemas.openxmlformats.org/officeDocument/2006/relationships/hyperlink" Target="https://login.consultant.ru/link/?req=doc&amp;base=RLAW021&amp;n=192089&amp;dst=100008" TargetMode="External"/><Relationship Id="rId155" Type="http://schemas.openxmlformats.org/officeDocument/2006/relationships/hyperlink" Target="https://login.consultant.ru/link/?req=doc&amp;base=RLAW021&amp;n=186777&amp;dst=100005" TargetMode="External"/><Relationship Id="rId171" Type="http://schemas.openxmlformats.org/officeDocument/2006/relationships/hyperlink" Target="https://login.consultant.ru/link/?req=doc&amp;base=RLAW021&amp;n=144776&amp;dst=100054" TargetMode="External"/><Relationship Id="rId176" Type="http://schemas.openxmlformats.org/officeDocument/2006/relationships/hyperlink" Target="https://login.consultant.ru/link/?req=doc&amp;base=LAW&amp;n=483113&amp;dst=100387" TargetMode="External"/><Relationship Id="rId192" Type="http://schemas.openxmlformats.org/officeDocument/2006/relationships/hyperlink" Target="https://login.consultant.ru/link/?req=doc&amp;base=RLAW021&amp;n=121128&amp;dst=100031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login.consultant.ru/link/?req=doc&amp;base=RLAW021&amp;n=93711&amp;dst=100005" TargetMode="External"/><Relationship Id="rId17" Type="http://schemas.openxmlformats.org/officeDocument/2006/relationships/hyperlink" Target="https://login.consultant.ru/link/?req=doc&amp;base=RLAW021&amp;n=112435&amp;dst=100005" TargetMode="External"/><Relationship Id="rId33" Type="http://schemas.openxmlformats.org/officeDocument/2006/relationships/hyperlink" Target="https://login.consultant.ru/link/?req=doc&amp;base=LAW&amp;n=483113&amp;dst=146" TargetMode="External"/><Relationship Id="rId38" Type="http://schemas.openxmlformats.org/officeDocument/2006/relationships/hyperlink" Target="https://login.consultant.ru/link/?req=doc&amp;base=RLAW021&amp;n=138037&amp;dst=100006" TargetMode="External"/><Relationship Id="rId59" Type="http://schemas.openxmlformats.org/officeDocument/2006/relationships/hyperlink" Target="https://login.consultant.ru/link/?req=doc&amp;base=LAW&amp;n=483113&amp;dst=146" TargetMode="External"/><Relationship Id="rId103" Type="http://schemas.openxmlformats.org/officeDocument/2006/relationships/hyperlink" Target="https://login.consultant.ru/link/?req=doc&amp;base=RLAW021&amp;n=144720&amp;dst=100044" TargetMode="External"/><Relationship Id="rId108" Type="http://schemas.openxmlformats.org/officeDocument/2006/relationships/hyperlink" Target="https://login.consultant.ru/link/?req=doc&amp;base=RLAW021&amp;n=144635&amp;dst=100009" TargetMode="External"/><Relationship Id="rId124" Type="http://schemas.openxmlformats.org/officeDocument/2006/relationships/hyperlink" Target="https://login.consultant.ru/link/?req=doc&amp;base=RLAW021&amp;n=144776&amp;dst=100036" TargetMode="External"/><Relationship Id="rId129" Type="http://schemas.openxmlformats.org/officeDocument/2006/relationships/hyperlink" Target="https://login.consultant.ru/link/?req=doc&amp;base=RLAW021&amp;n=144738&amp;dst=100016" TargetMode="External"/><Relationship Id="rId54" Type="http://schemas.openxmlformats.org/officeDocument/2006/relationships/hyperlink" Target="https://login.consultant.ru/link/?req=doc&amp;base=RLAW021&amp;n=186777&amp;dst=100005" TargetMode="External"/><Relationship Id="rId70" Type="http://schemas.openxmlformats.org/officeDocument/2006/relationships/hyperlink" Target="https://login.consultant.ru/link/?req=doc&amp;base=LAW&amp;n=483113&amp;dst=122" TargetMode="External"/><Relationship Id="rId75" Type="http://schemas.openxmlformats.org/officeDocument/2006/relationships/hyperlink" Target="https://login.consultant.ru/link/?req=doc&amp;base=RLAW021&amp;n=185328&amp;dst=100006" TargetMode="External"/><Relationship Id="rId91" Type="http://schemas.openxmlformats.org/officeDocument/2006/relationships/hyperlink" Target="https://login.consultant.ru/link/?req=doc&amp;base=RLAW021&amp;n=144720&amp;dst=100031" TargetMode="External"/><Relationship Id="rId96" Type="http://schemas.openxmlformats.org/officeDocument/2006/relationships/hyperlink" Target="https://login.consultant.ru/link/?req=doc&amp;base=RLAW021&amp;n=121128&amp;dst=100010" TargetMode="External"/><Relationship Id="rId140" Type="http://schemas.openxmlformats.org/officeDocument/2006/relationships/hyperlink" Target="https://login.consultant.ru/link/?req=doc&amp;base=LAW&amp;n=450581&amp;dst=100064" TargetMode="External"/><Relationship Id="rId145" Type="http://schemas.openxmlformats.org/officeDocument/2006/relationships/hyperlink" Target="https://login.consultant.ru/link/?req=doc&amp;base=LAW&amp;n=483113&amp;dst=100216" TargetMode="External"/><Relationship Id="rId161" Type="http://schemas.openxmlformats.org/officeDocument/2006/relationships/hyperlink" Target="https://login.consultant.ru/link/?req=doc&amp;base=RLAW021&amp;n=144776&amp;dst=100048" TargetMode="External"/><Relationship Id="rId166" Type="http://schemas.openxmlformats.org/officeDocument/2006/relationships/hyperlink" Target="https://login.consultant.ru/link/?req=doc&amp;base=RLAW021&amp;n=186777&amp;dst=100005" TargetMode="External"/><Relationship Id="rId182" Type="http://schemas.openxmlformats.org/officeDocument/2006/relationships/hyperlink" Target="https://login.consultant.ru/link/?req=doc&amp;base=RLAW021&amp;n=144720&amp;dst=100081" TargetMode="External"/><Relationship Id="rId187" Type="http://schemas.openxmlformats.org/officeDocument/2006/relationships/hyperlink" Target="https://login.consultant.ru/link/?req=doc&amp;base=RLAW021&amp;n=121128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50392&amp;dst=100030" TargetMode="External"/><Relationship Id="rId23" Type="http://schemas.openxmlformats.org/officeDocument/2006/relationships/hyperlink" Target="https://login.consultant.ru/link/?req=doc&amp;base=RLAW021&amp;n=144635&amp;dst=100005" TargetMode="External"/><Relationship Id="rId28" Type="http://schemas.openxmlformats.org/officeDocument/2006/relationships/hyperlink" Target="https://login.consultant.ru/link/?req=doc&amp;base=RLAW021&amp;n=185328&amp;dst=100005" TargetMode="External"/><Relationship Id="rId49" Type="http://schemas.openxmlformats.org/officeDocument/2006/relationships/hyperlink" Target="https://login.consultant.ru/link/?req=doc&amp;base=RLAW021&amp;n=176654&amp;dst=100048" TargetMode="External"/><Relationship Id="rId114" Type="http://schemas.openxmlformats.org/officeDocument/2006/relationships/hyperlink" Target="https://login.consultant.ru/link/?req=doc&amp;base=LAW&amp;n=483113&amp;dst=100653" TargetMode="External"/><Relationship Id="rId119" Type="http://schemas.openxmlformats.org/officeDocument/2006/relationships/hyperlink" Target="https://login.consultant.ru/link/?req=doc&amp;base=RLAW021&amp;n=144738&amp;dst=100011" TargetMode="External"/><Relationship Id="rId44" Type="http://schemas.openxmlformats.org/officeDocument/2006/relationships/hyperlink" Target="https://login.consultant.ru/link/?req=doc&amp;base=RLAW021&amp;n=144776&amp;dst=100005" TargetMode="External"/><Relationship Id="rId60" Type="http://schemas.openxmlformats.org/officeDocument/2006/relationships/hyperlink" Target="https://login.consultant.ru/link/?req=doc&amp;base=LAW&amp;n=471337" TargetMode="External"/><Relationship Id="rId65" Type="http://schemas.openxmlformats.org/officeDocument/2006/relationships/hyperlink" Target="https://login.consultant.ru/link/?req=doc&amp;base=RLAW021&amp;n=144776&amp;dst=100006" TargetMode="External"/><Relationship Id="rId81" Type="http://schemas.openxmlformats.org/officeDocument/2006/relationships/hyperlink" Target="https://login.consultant.ru/link/?req=doc&amp;base=LAW&amp;n=483113&amp;dst=100653" TargetMode="External"/><Relationship Id="rId86" Type="http://schemas.openxmlformats.org/officeDocument/2006/relationships/hyperlink" Target="https://login.consultant.ru/link/?req=doc&amp;base=LAW&amp;n=482280&amp;dst=100008" TargetMode="External"/><Relationship Id="rId130" Type="http://schemas.openxmlformats.org/officeDocument/2006/relationships/hyperlink" Target="https://login.consultant.ru/link/?req=doc&amp;base=RLAW021&amp;n=144635&amp;dst=100019" TargetMode="External"/><Relationship Id="rId135" Type="http://schemas.openxmlformats.org/officeDocument/2006/relationships/hyperlink" Target="https://login.consultant.ru/link/?req=doc&amp;base=RLAW021&amp;n=144720&amp;dst=100069" TargetMode="External"/><Relationship Id="rId151" Type="http://schemas.openxmlformats.org/officeDocument/2006/relationships/hyperlink" Target="https://login.consultant.ru/link/?req=doc&amp;base=RLAW021&amp;n=194357&amp;dst=100229" TargetMode="External"/><Relationship Id="rId156" Type="http://schemas.openxmlformats.org/officeDocument/2006/relationships/hyperlink" Target="https://login.consultant.ru/link/?req=doc&amp;base=RLAW021&amp;n=121128&amp;dst=100021" TargetMode="External"/><Relationship Id="rId177" Type="http://schemas.openxmlformats.org/officeDocument/2006/relationships/hyperlink" Target="https://login.consultant.ru/link/?req=doc&amp;base=LAW&amp;n=483113&amp;dst=114" TargetMode="External"/><Relationship Id="rId172" Type="http://schemas.openxmlformats.org/officeDocument/2006/relationships/hyperlink" Target="https://login.consultant.ru/link/?req=doc&amp;base=LAW&amp;n=483113&amp;dst=11" TargetMode="External"/><Relationship Id="rId193" Type="http://schemas.openxmlformats.org/officeDocument/2006/relationships/hyperlink" Target="https://login.consultant.ru/link/?req=doc&amp;base=RLAW021&amp;n=121128&amp;dst=100032" TargetMode="External"/><Relationship Id="rId13" Type="http://schemas.openxmlformats.org/officeDocument/2006/relationships/hyperlink" Target="https://login.consultant.ru/link/?req=doc&amp;base=RLAW021&amp;n=78329&amp;dst=100005" TargetMode="External"/><Relationship Id="rId18" Type="http://schemas.openxmlformats.org/officeDocument/2006/relationships/hyperlink" Target="https://login.consultant.ru/link/?req=doc&amp;base=RLAW021&amp;n=144776&amp;dst=100005" TargetMode="External"/><Relationship Id="rId39" Type="http://schemas.openxmlformats.org/officeDocument/2006/relationships/hyperlink" Target="https://login.consultant.ru/link/?req=doc&amp;base=RLAW021&amp;n=160713&amp;dst=100005" TargetMode="External"/><Relationship Id="rId109" Type="http://schemas.openxmlformats.org/officeDocument/2006/relationships/hyperlink" Target="https://login.consultant.ru/link/?req=doc&amp;base=RLAW021&amp;n=144776&amp;dst=100030" TargetMode="External"/><Relationship Id="rId34" Type="http://schemas.openxmlformats.org/officeDocument/2006/relationships/hyperlink" Target="https://login.consultant.ru/link/?req=doc&amp;base=LAW&amp;n=471337" TargetMode="External"/><Relationship Id="rId50" Type="http://schemas.openxmlformats.org/officeDocument/2006/relationships/hyperlink" Target="https://login.consultant.ru/link/?req=doc&amp;base=RLAW021&amp;n=154481&amp;dst=100005" TargetMode="External"/><Relationship Id="rId55" Type="http://schemas.openxmlformats.org/officeDocument/2006/relationships/hyperlink" Target="https://login.consultant.ru/link/?req=doc&amp;base=RLAW021&amp;n=191355" TargetMode="External"/><Relationship Id="rId76" Type="http://schemas.openxmlformats.org/officeDocument/2006/relationships/hyperlink" Target="https://login.consultant.ru/link/?req=doc&amp;base=RLAW021&amp;n=144776&amp;dst=100015" TargetMode="External"/><Relationship Id="rId97" Type="http://schemas.openxmlformats.org/officeDocument/2006/relationships/hyperlink" Target="https://login.consultant.ru/link/?req=doc&amp;base=RLAW021&amp;n=121128&amp;dst=100011" TargetMode="External"/><Relationship Id="rId104" Type="http://schemas.openxmlformats.org/officeDocument/2006/relationships/hyperlink" Target="https://login.consultant.ru/link/?req=doc&amp;base=RLAW021&amp;n=144720&amp;dst=100048" TargetMode="External"/><Relationship Id="rId120" Type="http://schemas.openxmlformats.org/officeDocument/2006/relationships/hyperlink" Target="https://login.consultant.ru/link/?req=doc&amp;base=RLAW021&amp;n=144635&amp;dst=100015" TargetMode="External"/><Relationship Id="rId125" Type="http://schemas.openxmlformats.org/officeDocument/2006/relationships/hyperlink" Target="https://login.consultant.ru/link/?req=doc&amp;base=RLAW021&amp;n=144720&amp;dst=100066" TargetMode="External"/><Relationship Id="rId141" Type="http://schemas.openxmlformats.org/officeDocument/2006/relationships/hyperlink" Target="https://login.consultant.ru/link/?req=doc&amp;base=RLAW021&amp;n=138037&amp;dst=100011" TargetMode="External"/><Relationship Id="rId146" Type="http://schemas.openxmlformats.org/officeDocument/2006/relationships/hyperlink" Target="https://login.consultant.ru/link/?req=doc&amp;base=RLAW021&amp;n=144720&amp;dst=100073" TargetMode="External"/><Relationship Id="rId167" Type="http://schemas.openxmlformats.org/officeDocument/2006/relationships/hyperlink" Target="https://login.consultant.ru/link/?req=doc&amp;base=RLAW021&amp;n=110983&amp;dst=100025" TargetMode="External"/><Relationship Id="rId188" Type="http://schemas.openxmlformats.org/officeDocument/2006/relationships/hyperlink" Target="https://login.consultant.ru/link/?req=doc&amp;base=RLAW021&amp;n=144720&amp;dst=100084" TargetMode="External"/><Relationship Id="rId7" Type="http://schemas.openxmlformats.org/officeDocument/2006/relationships/hyperlink" Target="https://login.consultant.ru/link/?req=doc&amp;base=RLAW021&amp;n=84267&amp;dst=100028" TargetMode="External"/><Relationship Id="rId71" Type="http://schemas.openxmlformats.org/officeDocument/2006/relationships/hyperlink" Target="https://login.consultant.ru/link/?req=doc&amp;base=RLAW021&amp;n=144776&amp;dst=100014" TargetMode="External"/><Relationship Id="rId92" Type="http://schemas.openxmlformats.org/officeDocument/2006/relationships/hyperlink" Target="https://login.consultant.ru/link/?req=doc&amp;base=RLAW021&amp;n=144776&amp;dst=100024" TargetMode="External"/><Relationship Id="rId162" Type="http://schemas.openxmlformats.org/officeDocument/2006/relationships/hyperlink" Target="https://login.consultant.ru/link/?req=doc&amp;base=RLAW021&amp;n=144776&amp;dst=100050" TargetMode="External"/><Relationship Id="rId183" Type="http://schemas.openxmlformats.org/officeDocument/2006/relationships/hyperlink" Target="https://login.consultant.ru/link/?req=doc&amp;base=RLAW021&amp;n=121128&amp;dst=10002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86777&amp;dst=100005" TargetMode="External"/><Relationship Id="rId24" Type="http://schemas.openxmlformats.org/officeDocument/2006/relationships/hyperlink" Target="https://login.consultant.ru/link/?req=doc&amp;base=RLAW021&amp;n=176654&amp;dst=100045" TargetMode="External"/><Relationship Id="rId40" Type="http://schemas.openxmlformats.org/officeDocument/2006/relationships/hyperlink" Target="https://login.consultant.ru/link/?req=doc&amp;base=RLAW021&amp;n=102118&amp;dst=100005" TargetMode="External"/><Relationship Id="rId45" Type="http://schemas.openxmlformats.org/officeDocument/2006/relationships/hyperlink" Target="https://login.consultant.ru/link/?req=doc&amp;base=RLAW021&amp;n=121128&amp;dst=100005" TargetMode="External"/><Relationship Id="rId66" Type="http://schemas.openxmlformats.org/officeDocument/2006/relationships/hyperlink" Target="https://login.consultant.ru/link/?req=doc&amp;base=RLAW021&amp;n=144720&amp;dst=100008" TargetMode="External"/><Relationship Id="rId87" Type="http://schemas.openxmlformats.org/officeDocument/2006/relationships/hyperlink" Target="https://login.consultant.ru/link/?req=doc&amp;base=RLAW021&amp;n=154481&amp;dst=100007" TargetMode="External"/><Relationship Id="rId110" Type="http://schemas.openxmlformats.org/officeDocument/2006/relationships/hyperlink" Target="https://login.consultant.ru/link/?req=doc&amp;base=RLAW021&amp;n=144738&amp;dst=100010" TargetMode="External"/><Relationship Id="rId115" Type="http://schemas.openxmlformats.org/officeDocument/2006/relationships/hyperlink" Target="https://login.consultant.ru/link/?req=doc&amp;base=LAW&amp;n=483113&amp;dst=58" TargetMode="External"/><Relationship Id="rId131" Type="http://schemas.openxmlformats.org/officeDocument/2006/relationships/hyperlink" Target="https://login.consultant.ru/link/?req=doc&amp;base=RLAW021&amp;n=144776&amp;dst=100040" TargetMode="External"/><Relationship Id="rId136" Type="http://schemas.openxmlformats.org/officeDocument/2006/relationships/hyperlink" Target="https://login.consultant.ru/link/?req=doc&amp;base=RLAW021&amp;n=121128&amp;dst=100017" TargetMode="External"/><Relationship Id="rId157" Type="http://schemas.openxmlformats.org/officeDocument/2006/relationships/hyperlink" Target="https://login.consultant.ru/link/?req=doc&amp;base=RLAW021&amp;n=186777&amp;dst=100005" TargetMode="External"/><Relationship Id="rId178" Type="http://schemas.openxmlformats.org/officeDocument/2006/relationships/hyperlink" Target="https://login.consultant.ru/link/?req=doc&amp;base=LAW&amp;n=483113&amp;dst=120" TargetMode="External"/><Relationship Id="rId61" Type="http://schemas.openxmlformats.org/officeDocument/2006/relationships/hyperlink" Target="https://login.consultant.ru/link/?req=doc&amp;base=LAW&amp;n=450581" TargetMode="External"/><Relationship Id="rId82" Type="http://schemas.openxmlformats.org/officeDocument/2006/relationships/hyperlink" Target="https://login.consultant.ru/link/?req=doc&amp;base=LAW&amp;n=483113&amp;dst=58" TargetMode="External"/><Relationship Id="rId152" Type="http://schemas.openxmlformats.org/officeDocument/2006/relationships/hyperlink" Target="https://login.consultant.ru/link/?req=doc&amp;base=RLAW021&amp;n=191355&amp;dst=100261" TargetMode="External"/><Relationship Id="rId173" Type="http://schemas.openxmlformats.org/officeDocument/2006/relationships/hyperlink" Target="https://login.consultant.ru/link/?req=doc&amp;base=LAW&amp;n=483113&amp;dst=100653" TargetMode="External"/><Relationship Id="rId194" Type="http://schemas.openxmlformats.org/officeDocument/2006/relationships/hyperlink" Target="https://login.consultant.ru/link/?req=doc&amp;base=RLAW021&amp;n=174940&amp;dst=100005" TargetMode="External"/><Relationship Id="rId19" Type="http://schemas.openxmlformats.org/officeDocument/2006/relationships/hyperlink" Target="https://login.consultant.ru/link/?req=doc&amp;base=RLAW021&amp;n=148523&amp;dst=100036" TargetMode="External"/><Relationship Id="rId14" Type="http://schemas.openxmlformats.org/officeDocument/2006/relationships/hyperlink" Target="https://login.consultant.ru/link/?req=doc&amp;base=RLAW021&amp;n=102118&amp;dst=100005" TargetMode="External"/><Relationship Id="rId30" Type="http://schemas.openxmlformats.org/officeDocument/2006/relationships/hyperlink" Target="https://login.consultant.ru/link/?req=doc&amp;base=RLAW021&amp;n=191355" TargetMode="External"/><Relationship Id="rId35" Type="http://schemas.openxmlformats.org/officeDocument/2006/relationships/hyperlink" Target="https://login.consultant.ru/link/?req=doc&amp;base=LAW&amp;n=450581" TargetMode="External"/><Relationship Id="rId56" Type="http://schemas.openxmlformats.org/officeDocument/2006/relationships/hyperlink" Target="https://login.consultant.ru/link/?req=doc&amp;base=RLAW021&amp;n=192089&amp;dst=100008" TargetMode="External"/><Relationship Id="rId77" Type="http://schemas.openxmlformats.org/officeDocument/2006/relationships/hyperlink" Target="https://login.consultant.ru/link/?req=doc&amp;base=RLAW021&amp;n=144720&amp;dst=100027" TargetMode="External"/><Relationship Id="rId100" Type="http://schemas.openxmlformats.org/officeDocument/2006/relationships/hyperlink" Target="https://login.consultant.ru/link/?req=doc&amp;base=RLAW021&amp;n=121128&amp;dst=100007" TargetMode="External"/><Relationship Id="rId105" Type="http://schemas.openxmlformats.org/officeDocument/2006/relationships/hyperlink" Target="https://login.consultant.ru/link/?req=doc&amp;base=RLAW021&amp;n=121128&amp;dst=100014" TargetMode="External"/><Relationship Id="rId126" Type="http://schemas.openxmlformats.org/officeDocument/2006/relationships/hyperlink" Target="https://login.consultant.ru/link/?req=doc&amp;base=RLAW021&amp;n=144776&amp;dst=100037" TargetMode="External"/><Relationship Id="rId147" Type="http://schemas.openxmlformats.org/officeDocument/2006/relationships/hyperlink" Target="https://login.consultant.ru/link/?req=doc&amp;base=RLAW021&amp;n=121128&amp;dst=100019" TargetMode="External"/><Relationship Id="rId168" Type="http://schemas.openxmlformats.org/officeDocument/2006/relationships/hyperlink" Target="https://login.consultant.ru/link/?req=doc&amp;base=LAW&amp;n=483113&amp;dst=123" TargetMode="External"/><Relationship Id="rId8" Type="http://schemas.openxmlformats.org/officeDocument/2006/relationships/hyperlink" Target="https://login.consultant.ru/link/?req=doc&amp;base=RLAW021&amp;n=43705&amp;dst=100005" TargetMode="External"/><Relationship Id="rId51" Type="http://schemas.openxmlformats.org/officeDocument/2006/relationships/hyperlink" Target="https://login.consultant.ru/link/?req=doc&amp;base=RLAW021&amp;n=160713&amp;dst=100007" TargetMode="External"/><Relationship Id="rId72" Type="http://schemas.openxmlformats.org/officeDocument/2006/relationships/hyperlink" Target="https://login.consultant.ru/link/?req=doc&amp;base=LAW&amp;n=483113&amp;dst=100864" TargetMode="External"/><Relationship Id="rId93" Type="http://schemas.openxmlformats.org/officeDocument/2006/relationships/hyperlink" Target="https://login.consultant.ru/link/?req=doc&amp;base=RLAW021&amp;n=144738&amp;dst=100008" TargetMode="External"/><Relationship Id="rId98" Type="http://schemas.openxmlformats.org/officeDocument/2006/relationships/hyperlink" Target="https://login.consultant.ru/link/?req=doc&amp;base=RLAW021&amp;n=121128&amp;dst=100013" TargetMode="External"/><Relationship Id="rId121" Type="http://schemas.openxmlformats.org/officeDocument/2006/relationships/hyperlink" Target="https://login.consultant.ru/link/?req=doc&amp;base=RLAW021&amp;n=144720&amp;dst=100063" TargetMode="External"/><Relationship Id="rId142" Type="http://schemas.openxmlformats.org/officeDocument/2006/relationships/hyperlink" Target="https://login.consultant.ru/link/?req=doc&amp;base=RLAW021&amp;n=144776&amp;dst=100044" TargetMode="External"/><Relationship Id="rId163" Type="http://schemas.openxmlformats.org/officeDocument/2006/relationships/hyperlink" Target="https://login.consultant.ru/link/?req=doc&amp;base=LAW&amp;n=483113&amp;dst=100216" TargetMode="External"/><Relationship Id="rId184" Type="http://schemas.openxmlformats.org/officeDocument/2006/relationships/hyperlink" Target="https://login.consultant.ru/link/?req=doc&amp;base=RLAW021&amp;n=144776&amp;dst=100056" TargetMode="External"/><Relationship Id="rId189" Type="http://schemas.openxmlformats.org/officeDocument/2006/relationships/hyperlink" Target="https://login.consultant.ru/link/?req=doc&amp;base=RLAW021&amp;n=110983&amp;dst=10002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1&amp;n=154481&amp;dst=100005" TargetMode="External"/><Relationship Id="rId46" Type="http://schemas.openxmlformats.org/officeDocument/2006/relationships/hyperlink" Target="https://login.consultant.ru/link/?req=doc&amp;base=RLAW021&amp;n=144738&amp;dst=100005" TargetMode="External"/><Relationship Id="rId67" Type="http://schemas.openxmlformats.org/officeDocument/2006/relationships/hyperlink" Target="https://login.consultant.ru/link/?req=doc&amp;base=RLAW021&amp;n=144720&amp;dst=100010" TargetMode="External"/><Relationship Id="rId116" Type="http://schemas.openxmlformats.org/officeDocument/2006/relationships/hyperlink" Target="https://login.consultant.ru/link/?req=doc&amp;base=RLAW021&amp;n=144776&amp;dst=100033" TargetMode="External"/><Relationship Id="rId137" Type="http://schemas.openxmlformats.org/officeDocument/2006/relationships/hyperlink" Target="https://login.consultant.ru/link/?req=doc&amp;base=RLAW021&amp;n=144776&amp;dst=100044" TargetMode="External"/><Relationship Id="rId158" Type="http://schemas.openxmlformats.org/officeDocument/2006/relationships/hyperlink" Target="https://login.consultant.ru/link/?req=doc&amp;base=RLAW021&amp;n=121128&amp;dst=100022" TargetMode="External"/><Relationship Id="rId20" Type="http://schemas.openxmlformats.org/officeDocument/2006/relationships/hyperlink" Target="https://login.consultant.ru/link/?req=doc&amp;base=RLAW021&amp;n=121128&amp;dst=100005" TargetMode="External"/><Relationship Id="rId41" Type="http://schemas.openxmlformats.org/officeDocument/2006/relationships/hyperlink" Target="https://login.consultant.ru/link/?req=doc&amp;base=RLAW021&amp;n=144720&amp;dst=100005" TargetMode="External"/><Relationship Id="rId62" Type="http://schemas.openxmlformats.org/officeDocument/2006/relationships/hyperlink" Target="https://login.consultant.ru/link/?req=doc&amp;base=RLAW021&amp;n=191355&amp;dst=100371" TargetMode="External"/><Relationship Id="rId83" Type="http://schemas.openxmlformats.org/officeDocument/2006/relationships/hyperlink" Target="https://login.consultant.ru/link/?req=doc&amp;base=RLAW021&amp;n=144776&amp;dst=100018" TargetMode="External"/><Relationship Id="rId88" Type="http://schemas.openxmlformats.org/officeDocument/2006/relationships/hyperlink" Target="https://login.consultant.ru/link/?req=doc&amp;base=RLAW021&amp;n=112435&amp;dst=100006" TargetMode="External"/><Relationship Id="rId111" Type="http://schemas.openxmlformats.org/officeDocument/2006/relationships/hyperlink" Target="https://login.consultant.ru/link/?req=doc&amp;base=RLAW021&amp;n=144776&amp;dst=100031" TargetMode="External"/><Relationship Id="rId132" Type="http://schemas.openxmlformats.org/officeDocument/2006/relationships/hyperlink" Target="https://login.consultant.ru/link/?req=doc&amp;base=RLAW021&amp;n=144776&amp;dst=100041" TargetMode="External"/><Relationship Id="rId153" Type="http://schemas.openxmlformats.org/officeDocument/2006/relationships/hyperlink" Target="https://login.consultant.ru/link/?req=doc&amp;base=RLAW021&amp;n=144776&amp;dst=100046" TargetMode="External"/><Relationship Id="rId174" Type="http://schemas.openxmlformats.org/officeDocument/2006/relationships/hyperlink" Target="https://login.consultant.ru/link/?req=doc&amp;base=LAW&amp;n=483113&amp;dst=58" TargetMode="External"/><Relationship Id="rId179" Type="http://schemas.openxmlformats.org/officeDocument/2006/relationships/hyperlink" Target="https://login.consultant.ru/link/?req=doc&amp;base=RLAW021&amp;n=121128&amp;dst=100026" TargetMode="External"/><Relationship Id="rId195" Type="http://schemas.openxmlformats.org/officeDocument/2006/relationships/hyperlink" Target="https://login.consultant.ru/link/?req=doc&amp;base=RLAW021&amp;n=174940&amp;dst=100005" TargetMode="External"/><Relationship Id="rId190" Type="http://schemas.openxmlformats.org/officeDocument/2006/relationships/hyperlink" Target="https://login.consultant.ru/link/?req=doc&amp;base=RLAW021&amp;n=144720&amp;dst=100086" TargetMode="External"/><Relationship Id="rId15" Type="http://schemas.openxmlformats.org/officeDocument/2006/relationships/hyperlink" Target="https://login.consultant.ru/link/?req=doc&amp;base=RLAW021&amp;n=144720&amp;dst=100005" TargetMode="External"/><Relationship Id="rId36" Type="http://schemas.openxmlformats.org/officeDocument/2006/relationships/hyperlink" Target="https://login.consultant.ru/link/?req=doc&amp;base=RLAW021&amp;n=191355&amp;dst=100371" TargetMode="External"/><Relationship Id="rId57" Type="http://schemas.openxmlformats.org/officeDocument/2006/relationships/hyperlink" Target="https://login.consultant.ru/link/?req=doc&amp;base=RLAW021&amp;n=194357" TargetMode="External"/><Relationship Id="rId106" Type="http://schemas.openxmlformats.org/officeDocument/2006/relationships/hyperlink" Target="https://login.consultant.ru/link/?req=doc&amp;base=RLAW021&amp;n=144635&amp;dst=100008" TargetMode="External"/><Relationship Id="rId127" Type="http://schemas.openxmlformats.org/officeDocument/2006/relationships/hyperlink" Target="https://login.consultant.ru/link/?req=doc&amp;base=RLAW021&amp;n=121128&amp;dst=100016" TargetMode="External"/><Relationship Id="rId10" Type="http://schemas.openxmlformats.org/officeDocument/2006/relationships/hyperlink" Target="https://login.consultant.ru/link/?req=doc&amp;base=RLAW021&amp;n=67811&amp;dst=100005" TargetMode="External"/><Relationship Id="rId31" Type="http://schemas.openxmlformats.org/officeDocument/2006/relationships/hyperlink" Target="https://login.consultant.ru/link/?req=doc&amp;base=RLAW021&amp;n=192089&amp;dst=100008" TargetMode="External"/><Relationship Id="rId52" Type="http://schemas.openxmlformats.org/officeDocument/2006/relationships/hyperlink" Target="https://login.consultant.ru/link/?req=doc&amp;base=RLAW021&amp;n=174940&amp;dst=100005" TargetMode="External"/><Relationship Id="rId73" Type="http://schemas.openxmlformats.org/officeDocument/2006/relationships/hyperlink" Target="https://login.consultant.ru/link/?req=doc&amp;base=LAW&amp;n=483113&amp;dst=100865" TargetMode="External"/><Relationship Id="rId78" Type="http://schemas.openxmlformats.org/officeDocument/2006/relationships/hyperlink" Target="https://login.consultant.ru/link/?req=doc&amp;base=RLAW021&amp;n=144776&amp;dst=100016" TargetMode="External"/><Relationship Id="rId94" Type="http://schemas.openxmlformats.org/officeDocument/2006/relationships/hyperlink" Target="https://login.consultant.ru/link/?req=doc&amp;base=RLAW021&amp;n=185328&amp;dst=100008" TargetMode="External"/><Relationship Id="rId99" Type="http://schemas.openxmlformats.org/officeDocument/2006/relationships/hyperlink" Target="https://login.consultant.ru/link/?req=doc&amp;base=RLAW021&amp;n=144720&amp;dst=100033" TargetMode="External"/><Relationship Id="rId101" Type="http://schemas.openxmlformats.org/officeDocument/2006/relationships/hyperlink" Target="https://login.consultant.ru/link/?req=doc&amp;base=RLAW021&amp;n=154481&amp;dst=100009" TargetMode="External"/><Relationship Id="rId122" Type="http://schemas.openxmlformats.org/officeDocument/2006/relationships/hyperlink" Target="https://login.consultant.ru/link/?req=doc&amp;base=RLAW021&amp;n=154481&amp;dst=100011" TargetMode="External"/><Relationship Id="rId143" Type="http://schemas.openxmlformats.org/officeDocument/2006/relationships/hyperlink" Target="https://login.consultant.ru/link/?req=doc&amp;base=RLAW021&amp;n=144720&amp;dst=100072" TargetMode="External"/><Relationship Id="rId148" Type="http://schemas.openxmlformats.org/officeDocument/2006/relationships/hyperlink" Target="https://login.consultant.ru/link/?req=doc&amp;base=RLAW021&amp;n=110983&amp;dst=100011" TargetMode="External"/><Relationship Id="rId164" Type="http://schemas.openxmlformats.org/officeDocument/2006/relationships/hyperlink" Target="https://login.consultant.ru/link/?req=doc&amp;base=RLAW021&amp;n=144776&amp;dst=100051" TargetMode="External"/><Relationship Id="rId169" Type="http://schemas.openxmlformats.org/officeDocument/2006/relationships/hyperlink" Target="https://login.consultant.ru/link/?req=doc&amp;base=RLAW021&amp;n=144720&amp;dst=100076" TargetMode="External"/><Relationship Id="rId185" Type="http://schemas.openxmlformats.org/officeDocument/2006/relationships/hyperlink" Target="https://login.consultant.ru/link/?req=doc&amp;base=LAW&amp;n=483113&amp;dst=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63138&amp;dst=100005" TargetMode="External"/><Relationship Id="rId180" Type="http://schemas.openxmlformats.org/officeDocument/2006/relationships/hyperlink" Target="https://login.consultant.ru/link/?req=doc&amp;base=RLAW021&amp;n=144720&amp;dst=100079" TargetMode="External"/><Relationship Id="rId26" Type="http://schemas.openxmlformats.org/officeDocument/2006/relationships/hyperlink" Target="https://login.consultant.ru/link/?req=doc&amp;base=RLAW021&amp;n=160713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10334</Words>
  <Characters>58906</Characters>
  <Application>Microsoft Office Word</Application>
  <DocSecurity>2</DocSecurity>
  <Lines>490</Lines>
  <Paragraphs>138</Paragraphs>
  <ScaleCrop>false</ScaleCrop>
  <Company>КонсультантПлюс Версия 4024.00.32</Company>
  <LinksUpToDate>false</LinksUpToDate>
  <CharactersWithSpaces>69102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13.02.2007 N 59(ред. от 23.10.2023)"Об утверждении Положения о кадровом резерве на государственной гражданской службе Пензенской области"</dc:title>
  <dc:creator>Атаева Татьяна Андреевна</dc:creator>
  <cp:lastModifiedBy>Атаева Татьяна Андреевна</cp:lastModifiedBy>
  <cp:revision>2</cp:revision>
  <dcterms:created xsi:type="dcterms:W3CDTF">2024-10-11T10:46:00Z</dcterms:created>
  <dcterms:modified xsi:type="dcterms:W3CDTF">2024-10-11T10:46:00Z</dcterms:modified>
</cp:coreProperties>
</file>