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7F11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DC7F11">
      <w:pPr>
        <w:pStyle w:val="ConsPlusNormal"/>
        <w:jc w:val="both"/>
        <w:outlineLvl w:val="0"/>
      </w:pPr>
    </w:p>
    <w:p w:rsidR="00000000" w:rsidRDefault="00DC7F11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ДЕПАРТАМЕНТ ГОСУДАРСТВЕННОГО ИМУЩЕСТВА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</w:t>
      </w:r>
    </w:p>
    <w:p w:rsidR="00000000" w:rsidRDefault="00DC7F11">
      <w:pPr>
        <w:pStyle w:val="ConsPlusNormal"/>
        <w:jc w:val="center"/>
        <w:rPr>
          <w:b/>
          <w:bCs/>
        </w:rPr>
      </w:pP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от 2 ноября 2016 г. N 58</w:t>
      </w:r>
    </w:p>
    <w:p w:rsidR="00000000" w:rsidRDefault="00DC7F11">
      <w:pPr>
        <w:pStyle w:val="ConsPlusNormal"/>
        <w:jc w:val="center"/>
        <w:rPr>
          <w:b/>
          <w:bCs/>
        </w:rPr>
      </w:pP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 РАБОТЫ ДЕЙСТВУЮЩЕЙ НА ПОСТОЯННОЙ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ОСНОВЕ КОНКУРСНОЙ КОМИССИИ МИНИСТЕРСТВА ГОСУДАРСТВЕННОГО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ИМУЩЕСТВА ПЕНЗЕНСКОЙ ОБЛАСТИ И МЕТОДИКИ ПРОВЕДЕНИЯ КОНКУРСА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Департамента госимущества Пензенской обл.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07.02.2017 </w:t>
            </w:r>
            <w:hyperlink r:id="rId5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14.12.2017 </w:t>
            </w:r>
            <w:hyperlink r:id="rId6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13.08.2018 </w:t>
            </w:r>
            <w:hyperlink r:id="rId7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07.06.2019 </w:t>
            </w:r>
            <w:hyperlink r:id="rId8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18.03.2020 </w:t>
            </w:r>
            <w:hyperlink r:id="rId9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25.01.2021 </w:t>
            </w:r>
            <w:hyperlink r:id="rId10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12.03.2021 </w:t>
            </w:r>
            <w:hyperlink r:id="rId11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Приказов Мингосимущества Пензенской обл. от 10.02.2022 </w:t>
            </w:r>
            <w:hyperlink r:id="rId12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02.03.2022 </w:t>
            </w:r>
            <w:hyperlink r:id="rId13" w:history="1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27.04.2023 </w:t>
            </w:r>
            <w:hyperlink r:id="rId14" w:history="1">
              <w:r>
                <w:rPr>
                  <w:color w:val="0000FF"/>
                </w:rPr>
                <w:t>N 24-49</w:t>
              </w:r>
            </w:hyperlink>
            <w:r>
              <w:rPr>
                <w:color w:val="392C69"/>
              </w:rPr>
              <w:t xml:space="preserve">, от 19.09.2023 </w:t>
            </w:r>
            <w:hyperlink r:id="rId15" w:history="1">
              <w:r>
                <w:rPr>
                  <w:color w:val="0000FF"/>
                </w:rPr>
                <w:t>N 24-83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15.02.2024 </w:t>
            </w:r>
            <w:hyperlink r:id="rId16" w:history="1">
              <w:r>
                <w:rPr>
                  <w:color w:val="0000FF"/>
                </w:rPr>
                <w:t>N 24-5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</w:t>
      </w:r>
      <w:r>
        <w:t xml:space="preserve">щими изменениями),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22.04.2005 N 216-пП "Вопросы реализации Указа Президента Российской Федерации от 01.02.2005 N 112 "О конкурсе</w:t>
      </w:r>
      <w:r>
        <w:t xml:space="preserve"> 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 (с последующими изменениями), руководствуясь </w:t>
      </w:r>
      <w:hyperlink r:id="rId20" w:history="1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 области, утвержденным постановлением Правительства Пензенской области от 01.10.2021 N 659-пП "Об утверждении Положения о М</w:t>
      </w:r>
      <w:r>
        <w:t>инистерстве государственного имущества Пензенской области" (с последующими изменениями), приказываю: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1. Утвердить </w:t>
      </w:r>
      <w:hyperlink w:anchor="Par53" w:history="1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Министерства государственного имущества Пензенской области (приложение N 1).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2. Утвердить </w:t>
      </w:r>
      <w:hyperlink w:anchor="Par85" w:history="1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Министерства государств</w:t>
      </w:r>
      <w:r>
        <w:t xml:space="preserve">енного имущества Пензенской области согласно приложению N 2 к настоящему приказу и </w:t>
      </w:r>
      <w:hyperlink w:anchor="Par137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Министерстве государственного и</w:t>
      </w:r>
      <w:r>
        <w:t>мущества Пензенской области согласно приложению N 3 к настоящему приказу.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13.08.2018 N 26,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 Признать утратившими силу: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3.1.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Минист</w:t>
      </w:r>
      <w:r>
        <w:t>ерства государственного имущества Пензенской области от 19.07.2011 N 37 "Об утверждении состава и порядка работы действующей на постоянной основе конкурсной комиссии Департамента государственного имущества Пензенской области, а также методики проведения ко</w:t>
      </w:r>
      <w:r>
        <w:t>нкурса";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3.2. </w:t>
      </w:r>
      <w:hyperlink r:id="rId26" w:history="1">
        <w:r>
          <w:rPr>
            <w:color w:val="0000FF"/>
          </w:rPr>
          <w:t>пункты 1</w:t>
        </w:r>
      </w:hyperlink>
      <w:r>
        <w:t xml:space="preserve">, </w:t>
      </w:r>
      <w:hyperlink r:id="rId27" w:history="1">
        <w:r>
          <w:rPr>
            <w:color w:val="0000FF"/>
          </w:rPr>
          <w:t>1.1</w:t>
        </w:r>
      </w:hyperlink>
      <w:r>
        <w:t xml:space="preserve">, </w:t>
      </w:r>
      <w:hyperlink r:id="rId28" w:history="1">
        <w:r>
          <w:rPr>
            <w:color w:val="0000FF"/>
          </w:rPr>
          <w:t>1.2</w:t>
        </w:r>
      </w:hyperlink>
      <w:r>
        <w:t xml:space="preserve">, </w:t>
      </w:r>
      <w:hyperlink r:id="rId29" w:history="1">
        <w:r>
          <w:rPr>
            <w:color w:val="0000FF"/>
          </w:rPr>
          <w:t>1.3</w:t>
        </w:r>
      </w:hyperlink>
      <w:r>
        <w:t xml:space="preserve">, </w:t>
      </w:r>
      <w:hyperlink r:id="rId30" w:history="1">
        <w:r>
          <w:rPr>
            <w:color w:val="0000FF"/>
          </w:rPr>
          <w:t>1.4</w:t>
        </w:r>
      </w:hyperlink>
      <w:r>
        <w:t xml:space="preserve"> Приказа Департамента государственн</w:t>
      </w:r>
      <w:r>
        <w:t>ого имущества Пензенской области от 20.07.2012 N 34 "О внесении изменений в некоторые нормативные правовые акты Министерства государственного имущества Пензенской области";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3.3. </w:t>
      </w:r>
      <w:hyperlink r:id="rId31" w:history="1">
        <w:r>
          <w:rPr>
            <w:color w:val="0000FF"/>
          </w:rPr>
          <w:t>прика</w:t>
        </w:r>
        <w:r>
          <w:rPr>
            <w:color w:val="0000FF"/>
          </w:rPr>
          <w:t>з</w:t>
        </w:r>
      </w:hyperlink>
      <w:r>
        <w:t xml:space="preserve"> Департамента государственного имущества Пензенской области от 31.07.2013 N 44 "О внесении изменений в приказ Министерства государственного имущества Пензенской области от 19.07.2011 N 37";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3.4. </w:t>
      </w:r>
      <w:hyperlink r:id="rId32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17.09.2013 N 49 "О внесении изменений в некоторые нормативные правовые акты Департамента государственного имуще</w:t>
      </w:r>
      <w:r>
        <w:t>ства Пензенской области";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3.5. </w:t>
      </w:r>
      <w:hyperlink r:id="rId33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12.05.2014 N 18 "О внесении изменений в приказ Министерства государственного им</w:t>
      </w:r>
      <w:r>
        <w:t>ущества Пензенской области от 19.07.2011 N 37";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3.6. </w:t>
      </w:r>
      <w:hyperlink r:id="rId34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20.11.2015 N 63 "О внесении изменений в Приказ Министерст</w:t>
      </w:r>
      <w:r>
        <w:t>ва государственного имущества Пензенской области от 19.07.2011 N 37 (с последующими изменениями)";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3.7. </w:t>
      </w:r>
      <w:hyperlink r:id="rId35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15.03.</w:t>
      </w:r>
      <w:r>
        <w:t>2016 N 16 "О внесении изменений в Приказ Министерства государственного имущества Пензенской области от 19.07.2011 N 37 (с последующими изменениями)".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5. Настоящий приказ разместить </w:t>
      </w:r>
      <w:r>
        <w:t>(опубликовать)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6. Контроль за исполнением настоящего приказа оставляю за собой.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</w:pPr>
      <w:r>
        <w:lastRenderedPageBreak/>
        <w:t>Начальник</w:t>
      </w:r>
    </w:p>
    <w:p w:rsidR="00000000" w:rsidRDefault="00DC7F11">
      <w:pPr>
        <w:pStyle w:val="ConsPlusNormal"/>
        <w:jc w:val="right"/>
      </w:pPr>
      <w:r>
        <w:t>А.М.КУДИНОВ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  <w:outlineLvl w:val="0"/>
      </w:pPr>
      <w:r>
        <w:t>Приложение N 1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</w:pPr>
      <w:r>
        <w:t>Утвержден</w:t>
      </w:r>
    </w:p>
    <w:p w:rsidR="00000000" w:rsidRDefault="00DC7F11">
      <w:pPr>
        <w:pStyle w:val="ConsPlusNormal"/>
        <w:jc w:val="right"/>
      </w:pPr>
      <w:r>
        <w:t>Приказом</w:t>
      </w:r>
    </w:p>
    <w:p w:rsidR="00000000" w:rsidRDefault="00DC7F11">
      <w:pPr>
        <w:pStyle w:val="ConsPlusNormal"/>
        <w:jc w:val="right"/>
      </w:pPr>
      <w:r>
        <w:t>Департамента</w:t>
      </w:r>
    </w:p>
    <w:p w:rsidR="00000000" w:rsidRDefault="00DC7F11">
      <w:pPr>
        <w:pStyle w:val="ConsPlusNormal"/>
        <w:jc w:val="right"/>
      </w:pPr>
      <w:r>
        <w:t>государственного имущества</w:t>
      </w:r>
    </w:p>
    <w:p w:rsidR="00000000" w:rsidRDefault="00DC7F11">
      <w:pPr>
        <w:pStyle w:val="ConsPlusNormal"/>
        <w:jc w:val="right"/>
      </w:pPr>
      <w:r>
        <w:t>Пензенской области</w:t>
      </w:r>
    </w:p>
    <w:p w:rsidR="00000000" w:rsidRDefault="00DC7F11">
      <w:pPr>
        <w:pStyle w:val="ConsPlusNormal"/>
        <w:jc w:val="right"/>
      </w:pPr>
      <w:r>
        <w:t>от 2 ноября 2016 г. N 58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rPr>
          <w:b/>
          <w:bCs/>
        </w:rPr>
      </w:pPr>
      <w:bookmarkStart w:id="0" w:name="Par53"/>
      <w:bookmarkEnd w:id="0"/>
      <w:r>
        <w:rPr>
          <w:b/>
          <w:bCs/>
        </w:rPr>
        <w:t>СОСТАВ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ДЕЙСТВУЮЩЕЙ НА ПОСТОЯННОЙ ОСНОВЕ КОНКУРСНОЙ КОМИССИИ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МИНИСТЕРСТВА ГОСУДАРСТВЕННОГО ИМУЩЕСТВА ПЕНЗЕНСКОЙ ОБЛАСТИ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Мингосимущества Пензенской обл. от 10.02.2022 </w:t>
            </w:r>
            <w:hyperlink r:id="rId36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02.03.2022 </w:t>
            </w:r>
            <w:hyperlink r:id="rId37" w:history="1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1"/>
        <w:gridCol w:w="5613"/>
      </w:tblGrid>
      <w:tr w:rsidR="00000000">
        <w:tc>
          <w:tcPr>
            <w:tcW w:w="3111" w:type="dxa"/>
          </w:tcPr>
          <w:p w:rsidR="00000000" w:rsidRDefault="00DC7F11">
            <w:pPr>
              <w:pStyle w:val="ConsPlusNormal"/>
            </w:pPr>
            <w:r>
              <w:t>Кудинов Андрей Михайлович</w:t>
            </w:r>
          </w:p>
        </w:tc>
        <w:tc>
          <w:tcPr>
            <w:tcW w:w="5613" w:type="dxa"/>
          </w:tcPr>
          <w:p w:rsidR="00000000" w:rsidRDefault="00DC7F11">
            <w:pPr>
              <w:pStyle w:val="ConsPlusNormal"/>
              <w:jc w:val="both"/>
            </w:pPr>
            <w:r>
              <w:t>- Министр (председатель комиссии);</w:t>
            </w:r>
          </w:p>
        </w:tc>
      </w:tr>
      <w:tr w:rsidR="00000000">
        <w:tc>
          <w:tcPr>
            <w:tcW w:w="3111" w:type="dxa"/>
          </w:tcPr>
          <w:p w:rsidR="00000000" w:rsidRDefault="00DC7F11">
            <w:pPr>
              <w:pStyle w:val="ConsPlusNormal"/>
            </w:pPr>
            <w:r>
              <w:t>Александров Александр Петрович</w:t>
            </w:r>
          </w:p>
        </w:tc>
        <w:tc>
          <w:tcPr>
            <w:tcW w:w="5613" w:type="dxa"/>
          </w:tcPr>
          <w:p w:rsidR="00000000" w:rsidRDefault="00DC7F11">
            <w:pPr>
              <w:pStyle w:val="ConsPlusNormal"/>
              <w:jc w:val="both"/>
            </w:pPr>
            <w:r>
              <w:t>- заместитель Министра - начальник Управления по распоряжению областным имуществом и работе с государственными предприятиями и учреждениями (заместитель председателя комиссии);</w:t>
            </w:r>
          </w:p>
        </w:tc>
      </w:tr>
      <w:tr w:rsidR="00000000">
        <w:tc>
          <w:tcPr>
            <w:tcW w:w="3111" w:type="dxa"/>
          </w:tcPr>
          <w:p w:rsidR="00000000" w:rsidRDefault="00DC7F11">
            <w:pPr>
              <w:pStyle w:val="ConsPlusNormal"/>
            </w:pPr>
            <w:r>
              <w:t>Атаева Татьяна Андреевна</w:t>
            </w:r>
          </w:p>
        </w:tc>
        <w:tc>
          <w:tcPr>
            <w:tcW w:w="5613" w:type="dxa"/>
          </w:tcPr>
          <w:p w:rsidR="00000000" w:rsidRDefault="00DC7F11">
            <w:pPr>
              <w:pStyle w:val="ConsPlusNormal"/>
              <w:jc w:val="both"/>
            </w:pPr>
            <w:r>
              <w:t>- консультант отдела финансового, кадрового обеспечен</w:t>
            </w:r>
            <w:r>
              <w:t>ия и цифровых технологий (секретарь комиссии);</w:t>
            </w:r>
          </w:p>
        </w:tc>
      </w:tr>
      <w:tr w:rsidR="00000000">
        <w:tc>
          <w:tcPr>
            <w:tcW w:w="3111" w:type="dxa"/>
          </w:tcPr>
          <w:p w:rsidR="00000000" w:rsidRDefault="00DC7F11">
            <w:pPr>
              <w:pStyle w:val="ConsPlusNormal"/>
            </w:pPr>
            <w:r>
              <w:t>Орлов</w:t>
            </w:r>
          </w:p>
          <w:p w:rsidR="00000000" w:rsidRDefault="00DC7F11">
            <w:pPr>
              <w:pStyle w:val="ConsPlusNormal"/>
            </w:pPr>
            <w:r>
              <w:t>Владимир Александрович</w:t>
            </w:r>
          </w:p>
        </w:tc>
        <w:tc>
          <w:tcPr>
            <w:tcW w:w="5613" w:type="dxa"/>
          </w:tcPr>
          <w:p w:rsidR="00000000" w:rsidRDefault="00DC7F11">
            <w:pPr>
              <w:pStyle w:val="ConsPlusNormal"/>
              <w:jc w:val="both"/>
            </w:pPr>
            <w:r>
              <w:t>- заместитель Министра - начальник юридического отдела.</w:t>
            </w:r>
          </w:p>
        </w:tc>
      </w:tr>
      <w:tr w:rsidR="00000000">
        <w:tc>
          <w:tcPr>
            <w:tcW w:w="8724" w:type="dxa"/>
            <w:gridSpan w:val="2"/>
          </w:tcPr>
          <w:p w:rsidR="00000000" w:rsidRDefault="00DC7F11">
            <w:pPr>
              <w:pStyle w:val="ConsPlusNormal"/>
              <w:jc w:val="both"/>
            </w:pPr>
            <w:r>
              <w:t>Представитель подразделения, в котором проводится конкурс на замещение вакантной должности.</w:t>
            </w:r>
          </w:p>
          <w:p w:rsidR="00000000" w:rsidRDefault="00DC7F11">
            <w:pPr>
              <w:pStyle w:val="ConsPlusNormal"/>
              <w:jc w:val="both"/>
            </w:pPr>
            <w:r>
              <w:t>Два независимых эксперта - пре</w:t>
            </w:r>
            <w:r>
              <w:t>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</w:t>
            </w: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  <w:outlineLvl w:val="0"/>
      </w:pPr>
      <w:r>
        <w:t>Приложение N 2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</w:pPr>
      <w:r>
        <w:t>Утверждены</w:t>
      </w:r>
    </w:p>
    <w:p w:rsidR="00000000" w:rsidRDefault="00DC7F11">
      <w:pPr>
        <w:pStyle w:val="ConsPlusNormal"/>
        <w:jc w:val="right"/>
      </w:pPr>
      <w:r>
        <w:t>Приказом</w:t>
      </w:r>
    </w:p>
    <w:p w:rsidR="00000000" w:rsidRDefault="00DC7F11">
      <w:pPr>
        <w:pStyle w:val="ConsPlusNormal"/>
        <w:jc w:val="right"/>
      </w:pPr>
      <w:r>
        <w:t>Департамента</w:t>
      </w:r>
    </w:p>
    <w:p w:rsidR="00000000" w:rsidRDefault="00DC7F11">
      <w:pPr>
        <w:pStyle w:val="ConsPlusNormal"/>
        <w:jc w:val="right"/>
      </w:pPr>
      <w:r>
        <w:t>государственного имущества</w:t>
      </w:r>
    </w:p>
    <w:p w:rsidR="00000000" w:rsidRDefault="00DC7F11">
      <w:pPr>
        <w:pStyle w:val="ConsPlusNormal"/>
        <w:jc w:val="right"/>
      </w:pPr>
      <w:r>
        <w:t>Пензенской области</w:t>
      </w:r>
    </w:p>
    <w:p w:rsidR="00000000" w:rsidRDefault="00DC7F11">
      <w:pPr>
        <w:pStyle w:val="ConsPlusNormal"/>
        <w:jc w:val="right"/>
      </w:pPr>
      <w:r>
        <w:t>от 2 ноября 2016 г. N 58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rPr>
          <w:b/>
          <w:bCs/>
        </w:rPr>
      </w:pPr>
      <w:bookmarkStart w:id="1" w:name="Par85"/>
      <w:bookmarkEnd w:id="1"/>
      <w:r>
        <w:rPr>
          <w:b/>
          <w:bCs/>
        </w:rPr>
        <w:t>ПОРЯДОК И СРОКИ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РАБОТЫ ДЕЙСТВУЮЩЕЙ НА ПОСТОЯННОЙ ОСНОВЕ КОНКУРСНОЙ КОМИССИИ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МИНИСТЕРСТВА ГОСУДАРСТВЕННОГО ИМУЩЕСТВА ПЕНЗЕНСКО</w:t>
      </w:r>
      <w:r>
        <w:rPr>
          <w:b/>
          <w:bCs/>
        </w:rPr>
        <w:t>Й ОБЛАСТИ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Департамента госимущества Пензенской обл.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13.08.2018 </w:t>
            </w:r>
            <w:hyperlink r:id="rId38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25.01.2021 </w:t>
            </w:r>
            <w:hyperlink r:id="rId39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Пензенской обл. от 10.02.2022 N 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1. Для проведения конкурсов на замещение вакантных должностей государственной гражданской службы Пензенской области в Министерстве государственного имущества Пензенской области (далее - Министерство), включение в кадровый резерв Министерства, заключение до</w:t>
      </w:r>
      <w:r>
        <w:t>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формируется действующая на постоянной основе конкурсная комиссия</w:t>
      </w:r>
      <w:r>
        <w:t xml:space="preserve"> Министерства (далее - конкурсная комиссия).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>2. Состав конкурсной комиссии формируется в соответствии</w:t>
      </w:r>
      <w:r>
        <w:t xml:space="preserve"> со </w:t>
      </w:r>
      <w:hyperlink r:id="rId42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000000" w:rsidRDefault="00DC7F11">
      <w:pPr>
        <w:pStyle w:val="ConsPlusNormal"/>
        <w:jc w:val="both"/>
      </w:pPr>
      <w:r>
        <w:t xml:space="preserve">(п. 2 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период</w:t>
      </w:r>
      <w:r>
        <w:t xml:space="preserve">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 Заседания конкурсной комиссии проводятся по мере принятия решений о проведении конкурсов на замещение вакантных долж</w:t>
      </w:r>
      <w:r>
        <w:t>ностей государственной гражданской службы Пензенской области в Министерстве, включение в кадровый резерв Министерства, заключение договора о целевом обучении между Министерством и гражданином Российской Федерации с обязательством последующего прохождения г</w:t>
      </w:r>
      <w:r>
        <w:t>осударственной гражданской службы Пензенской области в Министерстве.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Заседание конкурсной комиссии пр</w:t>
      </w:r>
      <w:r>
        <w:t>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</w:t>
      </w:r>
      <w:r>
        <w:t xml:space="preserve"> гражданской службы Пензенской области, не допускается.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Министром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2; в ред. </w:t>
      </w:r>
      <w:hyperlink r:id="rId46" w:history="1">
        <w:r>
          <w:rPr>
            <w:color w:val="0000FF"/>
          </w:rPr>
          <w:t>Приказ</w:t>
        </w:r>
        <w:r>
          <w:rPr>
            <w:color w:val="0000FF"/>
          </w:rPr>
          <w:t>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 с указанием причины (обоснования) необходимости принят</w:t>
      </w:r>
      <w:r>
        <w:t>ия решения о проведении заседания в формате видеоконференции не позднее 2 рабочих дней до дня проведения заседания.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000000" w:rsidRDefault="00DC7F11">
      <w:pPr>
        <w:pStyle w:val="ConsPlusNormal"/>
        <w:jc w:val="both"/>
      </w:pPr>
      <w:r>
        <w:t>(абзац введ</w:t>
      </w:r>
      <w:r>
        <w:t xml:space="preserve">ен </w:t>
      </w:r>
      <w:hyperlink r:id="rId48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случае отсутствия у кандидата технической возможности участия в конкурсных процедурах в форма</w:t>
      </w:r>
      <w:r>
        <w:t>те видеоконференции техническое подключение к сеансу видеосвязи кандидата обеспечивается отделом финансового, кадрового обеспечения и цифровых технологий Министерства.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2;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5. Решения конкурс</w:t>
      </w:r>
      <w:r>
        <w:t>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bookmarkStart w:id="2" w:name="Par113"/>
      <w:bookmarkEnd w:id="2"/>
      <w:r>
        <w:t>6. Конкурсная комиссия прово</w:t>
      </w:r>
      <w:r>
        <w:t>дит конкурсы: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6.1. на замещение вакантных должностей государственной гражданской службы Пензенской области в Министерстве на основании Положения о конкурсе на замещение вакантной должности государственной гражданской службы Российской Федерации, утвержденн</w:t>
      </w:r>
      <w:r>
        <w:t xml:space="preserve">ого </w:t>
      </w:r>
      <w:hyperlink r:id="rId5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</w:t>
      </w:r>
      <w:r>
        <w:t>менениями), Порядка и сроков работы действующей на постоянной основе конкурсной комиссии Министерстве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(да</w:t>
      </w:r>
      <w:r>
        <w:t>лее - Методика), утвержденных настоящим приказом;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2,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6.2. на включение в кадровый резерв Министерства на основании </w:t>
      </w:r>
      <w:hyperlink r:id="rId54" w:history="1">
        <w:r>
          <w:rPr>
            <w:color w:val="0000FF"/>
          </w:rPr>
          <w:t>Пол</w:t>
        </w:r>
        <w:r>
          <w:rPr>
            <w:color w:val="0000FF"/>
          </w:rPr>
          <w:t>ожения</w:t>
        </w:r>
      </w:hyperlink>
      <w:r>
        <w:t xml:space="preserve"> о кадровом резерве на государственной гражданской службе Пензенской области (далее - Положение о кадровом резерве), утвержденного постановлением Губернатора Пензенской области от 13.02.2007 N 59 "Об утверждении Положения о кадровом резерве на гос</w:t>
      </w:r>
      <w:r>
        <w:t>ударственной гражданской службе Пензенской области" (с последующими изменениями), и Методики, утвержденной настоящим приказом;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Мингосимущества Пензенско</w:t>
      </w:r>
      <w:r>
        <w:t>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6.3. на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на основании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03.08.2021 N 457-пП "О подготовке кадров для государственной гражданской службы Пензенской области по договорам о целевом обучении" (</w:t>
      </w:r>
      <w:r>
        <w:t xml:space="preserve">с последующими изменениями) и </w:t>
      </w:r>
      <w:hyperlink r:id="rId57" w:history="1">
        <w:r>
          <w:rPr>
            <w:color w:val="0000FF"/>
          </w:rPr>
          <w:t>Методики</w:t>
        </w:r>
      </w:hyperlink>
      <w:r>
        <w:t xml:space="preserve"> проведения конкурсов на заключение договора о целевом обучении, утвержденной постановлением Правительства Пензенской области от 2</w:t>
      </w:r>
      <w:r>
        <w:t>7.09.2021 N 635-пП "Об утверждении Методики проведения конкурсов на заключение договора о целевом обучении" (с последующими изменениями).</w:t>
      </w:r>
    </w:p>
    <w:p w:rsidR="00000000" w:rsidRDefault="00DC7F11">
      <w:pPr>
        <w:pStyle w:val="ConsPlusNormal"/>
        <w:jc w:val="both"/>
      </w:pPr>
      <w:r>
        <w:t xml:space="preserve">(пп. 6.3 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Мингос</w:t>
      </w:r>
      <w:r>
        <w:t>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ar113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8. Организацию и обеспечен</w:t>
      </w:r>
      <w:r>
        <w:t>ие работы конкурсной комиссии осуществляет отдел финансового, кадрового обеспечения и цифровых технологий Министерства.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</w:t>
      </w:r>
      <w:r>
        <w:t>от 10.02.2022 N 9)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  <w:outlineLvl w:val="0"/>
      </w:pPr>
      <w:r>
        <w:t>Приложение N 3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</w:pPr>
      <w:r>
        <w:t>Утверждена</w:t>
      </w:r>
    </w:p>
    <w:p w:rsidR="00000000" w:rsidRDefault="00DC7F11">
      <w:pPr>
        <w:pStyle w:val="ConsPlusNormal"/>
        <w:jc w:val="right"/>
      </w:pPr>
      <w:r>
        <w:t>Приказом</w:t>
      </w:r>
    </w:p>
    <w:p w:rsidR="00000000" w:rsidRDefault="00DC7F11">
      <w:pPr>
        <w:pStyle w:val="ConsPlusNormal"/>
        <w:jc w:val="right"/>
      </w:pPr>
      <w:r>
        <w:t>Департамента</w:t>
      </w:r>
    </w:p>
    <w:p w:rsidR="00000000" w:rsidRDefault="00DC7F11">
      <w:pPr>
        <w:pStyle w:val="ConsPlusNormal"/>
        <w:jc w:val="right"/>
      </w:pPr>
      <w:r>
        <w:t>государственного имущества</w:t>
      </w:r>
    </w:p>
    <w:p w:rsidR="00000000" w:rsidRDefault="00DC7F11">
      <w:pPr>
        <w:pStyle w:val="ConsPlusNormal"/>
        <w:jc w:val="right"/>
      </w:pPr>
      <w:r>
        <w:t>Пензенской области</w:t>
      </w:r>
    </w:p>
    <w:p w:rsidR="00000000" w:rsidRDefault="00DC7F11">
      <w:pPr>
        <w:pStyle w:val="ConsPlusNormal"/>
        <w:jc w:val="right"/>
      </w:pPr>
      <w:r>
        <w:t>от 2 ноября 2016 г. N 58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rPr>
          <w:b/>
          <w:bCs/>
        </w:rPr>
      </w:pPr>
      <w:bookmarkStart w:id="3" w:name="Par137"/>
      <w:bookmarkEnd w:id="3"/>
      <w:r>
        <w:rPr>
          <w:b/>
          <w:bCs/>
        </w:rPr>
        <w:t>МЕТОДИКА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КОНКУРСА НА ЗАМЕЩЕНИЕ ВАКАНТНОЙ ДОЛЖНОСТИ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ГРАЖДАНСКОЙ СЛУЖБЫ ПЕНЗЕНСКОЙ ОБЛАСТИ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В МИНИСТЕРСТВЕ ГОСУДАРСТВЕННОГО ИМУЩЕСТВА ПЕНЗЕНСКОЙ ОБЛАСТИ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(введена </w:t>
            </w:r>
            <w:hyperlink r:id="rId6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</w:t>
            </w:r>
            <w:r>
              <w:rPr>
                <w:color w:val="392C69"/>
              </w:rPr>
              <w:t>артамента госимущества Пензенской обл.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13.08.2018 N 26;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в ред. Приказов Департамента госимущества Пензенской обл.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07.06.2019 </w:t>
            </w:r>
            <w:hyperlink r:id="rId61" w:history="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18.03.2020 </w:t>
            </w:r>
            <w:hyperlink r:id="rId62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25.01.2021 </w:t>
            </w:r>
            <w:hyperlink r:id="rId63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Приказов Мингосимущества Пензенской обл. от 10.02.2022 </w:t>
            </w:r>
            <w:hyperlink r:id="rId64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27.04.2023 </w:t>
            </w:r>
            <w:hyperlink r:id="rId65" w:history="1">
              <w:r>
                <w:rPr>
                  <w:color w:val="0000FF"/>
                </w:rPr>
                <w:t>N 24-49</w:t>
              </w:r>
            </w:hyperlink>
            <w:r>
              <w:rPr>
                <w:color w:val="392C69"/>
              </w:rPr>
              <w:t xml:space="preserve">, от 19.09.2023 </w:t>
            </w:r>
            <w:hyperlink r:id="rId66" w:history="1">
              <w:r>
                <w:rPr>
                  <w:color w:val="0000FF"/>
                </w:rPr>
                <w:t>N 24-83</w:t>
              </w:r>
            </w:hyperlink>
            <w:r>
              <w:rPr>
                <w:color w:val="392C69"/>
              </w:rPr>
              <w:t xml:space="preserve">, от 15.02.2024 </w:t>
            </w:r>
            <w:hyperlink r:id="rId67" w:history="1">
              <w:r>
                <w:rPr>
                  <w:color w:val="0000FF"/>
                </w:rPr>
                <w:t>N 24-5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1. Общие положения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государственного имущества Пензенской области (далее - Методика) разработана в соответствии с </w:t>
      </w:r>
      <w:hyperlink r:id="rId68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</w:t>
      </w:r>
      <w:r>
        <w:t xml:space="preserve">1.02.2005 N 112 "О конкурсе на замещение вакантной должности государственной гражданской службы Российской Федерации" (с последующими изменениями) и Единой </w:t>
      </w:r>
      <w:hyperlink r:id="rId69" w:history="1">
        <w:r>
          <w:rPr>
            <w:color w:val="0000FF"/>
          </w:rPr>
          <w:t>методикой</w:t>
        </w:r>
      </w:hyperlink>
      <w:r>
        <w:t xml:space="preserve"> провед</w:t>
      </w:r>
      <w:r>
        <w:t>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</w:t>
      </w:r>
      <w:r>
        <w:t>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</w:t>
      </w:r>
      <w:r>
        <w:t>рственной гражданской службы Пензенской области (далее - гражданская служба) в Министерстве государственного имущества Пензенской области (далее - Министерство) при проведении конкурса на замещение вакантных должностей гражданской службы в Министерстве (да</w:t>
      </w:r>
      <w:r>
        <w:t>лее - конкурс).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1.3. Конкурсы проводятся в целях оценки профессионального уровня граждан Российской Ф</w:t>
      </w:r>
      <w:r>
        <w:t>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проверки их соответствия иным установленным квалификационным требованиям для замещения соответствующих</w:t>
      </w:r>
      <w:r>
        <w:t xml:space="preserve"> должностей гражданской службы (далее соответственно - оценка кандидатов, квалификационные требования) и определения по результатам таких оценки и проверки кандидата для назначения на должность гражданской службы.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Министерства с учетом положений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2. Подготовка к проведению конкурса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2.1. Подготовка к проведению конкурса предусматривает выбор методов оце</w:t>
      </w:r>
      <w:r>
        <w:t>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</w:t>
      </w:r>
      <w:r>
        <w:t>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Мингосим</w:t>
      </w:r>
      <w:r>
        <w:t>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2.2. Актуализация положений должностных регламентов гражданских служащих Пензенской области осуществляется заинтересованным структурным подразделением Министерства (далее - структурное подразделение) по соглас</w:t>
      </w:r>
      <w:r>
        <w:t>ованию с отделом финансового, кадрового обеспечения и цифровых технологий Министерства (далее - отдел).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</w:t>
      </w:r>
      <w:r>
        <w:t>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2.3.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</w:t>
      </w:r>
      <w:r>
        <w:lastRenderedPageBreak/>
        <w:t>собеседование, анкет</w:t>
      </w:r>
      <w:r>
        <w:t>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</w:t>
      </w:r>
      <w:r>
        <w:t xml:space="preserve"> службы.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2, </w:t>
      </w:r>
      <w:hyperlink r:id="rId78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2.4. 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</w:t>
      </w:r>
      <w:r>
        <w:t xml:space="preserve">ражданской службы в соответствии с </w:t>
      </w:r>
      <w:hyperlink w:anchor="Par292" w:history="1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ar333" w:history="1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2.5. Методы оценки и соответствующие им конкурсные задания, сформированные кадровой службой с участием структурного подразделения, должны позволить оценить профессиона</w:t>
      </w:r>
      <w:r>
        <w:t>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взаимодействие, персональная эффективность, гибкость и готовность к изме</w:t>
      </w:r>
      <w:r>
        <w:t>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"специалисты" главной и ведущей групп должностей.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2.6. Члены действующей на постоянной основе конкурсной комиссии Министерства (далее - конкурсная комиссия) вправе вносить </w:t>
      </w:r>
      <w:r>
        <w:t>предложения о применении методов оценки и формировании конкурсных заданий на этапе принятия решения об объявлении конкурса.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</w:t>
      </w:r>
      <w:r>
        <w:t>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</w:t>
      </w:r>
      <w:r>
        <w:t>росам, связанным с гражданской.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3. Организация проведения конкурса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3.1. Решение об объявлении конкурса принимается Министром в форме приказа при наличии вакантной (не замещенной гражданским служащим) должности гражданской службы, замещение которой в соот</w:t>
      </w:r>
      <w:r>
        <w:t xml:space="preserve">ветствии со </w:t>
      </w:r>
      <w:hyperlink r:id="rId82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(далее - Федеральн</w:t>
      </w:r>
      <w:r>
        <w:t>ый закон от 27.07.2004 N 79-ФЗ) может быть произведено на конкурсной основе.</w:t>
      </w:r>
    </w:p>
    <w:p w:rsidR="00000000" w:rsidRDefault="00DC7F11">
      <w:pPr>
        <w:pStyle w:val="ConsPlusNormal"/>
        <w:jc w:val="both"/>
      </w:pPr>
      <w:r>
        <w:t xml:space="preserve">(в ред. Приказов Мингосимущества Пензенской обл. от 10.02.2022 </w:t>
      </w:r>
      <w:hyperlink r:id="rId83" w:history="1">
        <w:r>
          <w:rPr>
            <w:color w:val="0000FF"/>
          </w:rPr>
          <w:t>N 9</w:t>
        </w:r>
      </w:hyperlink>
      <w:r>
        <w:t xml:space="preserve">, от 15.02.2024 </w:t>
      </w:r>
      <w:hyperlink r:id="rId84" w:history="1">
        <w:r>
          <w:rPr>
            <w:color w:val="0000FF"/>
          </w:rPr>
          <w:t>N 24-5</w:t>
        </w:r>
      </w:hyperlink>
      <w:r>
        <w:t>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3.2. Конкурс проводится в два этапа. На первом этапе в течение пяти рабочих дней после принятия приказа об объявлении конкурса, на официальных сайтах Министерства и феде</w:t>
      </w:r>
      <w:r>
        <w:t>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</w:t>
      </w:r>
      <w:r>
        <w:t>нтов для участия в конкурсе (далее - объявление о конкурсе).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Объявление о конкурсе должно включать в </w:t>
      </w:r>
      <w:r>
        <w:t xml:space="preserve">себя помимо сведений, предусмотренных </w:t>
      </w:r>
      <w:hyperlink r:id="rId86" w:history="1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</w:t>
      </w:r>
      <w:r>
        <w:t>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3.3. В целях повышения доступности для претен</w:t>
      </w:r>
      <w:r>
        <w:t>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</w:t>
      </w:r>
      <w:r>
        <w:t>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87" w:history="1">
        <w:r>
          <w:rPr>
            <w:color w:val="0000FF"/>
          </w:rPr>
          <w:t>Конституции</w:t>
        </w:r>
      </w:hyperlink>
      <w:r>
        <w:t xml:space="preserve"> Российской</w:t>
      </w:r>
      <w:r>
        <w:t xml:space="preserve">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Предварительный тест размещен на официальном сайте Единой системы управления ка</w:t>
      </w:r>
      <w:r>
        <w:t>дровым составом. Доступ претендентам для его прохождения предоставляется безвозмездно.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</w:t>
      </w:r>
      <w:r>
        <w:t>я участия в конкурсе.</w:t>
      </w:r>
    </w:p>
    <w:p w:rsidR="00000000" w:rsidRDefault="00DC7F11">
      <w:pPr>
        <w:pStyle w:val="ConsPlusNormal"/>
        <w:spacing w:before="160"/>
        <w:ind w:firstLine="540"/>
        <w:jc w:val="both"/>
      </w:pPr>
      <w:bookmarkStart w:id="4" w:name="Par187"/>
      <w:bookmarkEnd w:id="4"/>
      <w:r>
        <w:t>3.4. Гражданин Российской Федерации, изъявивший желание участвовать в конкурсе, (далее - гражданин, изъявивший желание участвовать в конкурсе) представляет в отдел следующие документы: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1) личное заявление;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2) анкету по фор</w:t>
      </w:r>
      <w:r>
        <w:t>ме, установленной Президентом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000000" w:rsidRDefault="00DC7F11">
      <w:pPr>
        <w:pStyle w:val="ConsPlusNormal"/>
        <w:jc w:val="both"/>
      </w:pPr>
      <w:r>
        <w:t xml:space="preserve">(пп. 2 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15.02.2024 N 24-5)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4) документы, подтверждающие необходимое профессиональное образо</w:t>
      </w:r>
      <w:r>
        <w:t>вание, квалификацию и стаж работы: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 xml:space="preserve"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</w:t>
      </w:r>
      <w:r>
        <w:t>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</w:t>
      </w:r>
      <w:r>
        <w:t>овой службой по месту службы (работы);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5) заключение медицинской организации об отсутствии у граж</w:t>
      </w:r>
      <w:r>
        <w:t>данина заболевания, препятствующего поступлению на гражданскую службу или ее прохождению;</w:t>
      </w:r>
    </w:p>
    <w:p w:rsidR="00000000" w:rsidRDefault="00DC7F11">
      <w:pPr>
        <w:pStyle w:val="ConsPlusNormal"/>
        <w:jc w:val="both"/>
      </w:pPr>
      <w:r>
        <w:t xml:space="preserve">(пп. 5 в ред. </w:t>
      </w:r>
      <w:hyperlink r:id="rId9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15.02.2024 N 24-5)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6)</w:t>
      </w:r>
      <w:r>
        <w:t xml:space="preserve">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000000" w:rsidRDefault="00DC7F11">
      <w:pPr>
        <w:pStyle w:val="ConsPlusNormal"/>
        <w:jc w:val="both"/>
      </w:pPr>
      <w:r>
        <w:t xml:space="preserve">(пп. 6 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07.06.2019 N 20)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8) копию д</w:t>
      </w:r>
      <w:r>
        <w:t>окумента воинского учета - для граждан, пребывающих в запасе, и лиц, подлежащих призыву на военную службу;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</w:t>
      </w:r>
      <w:r>
        <w:t>твенного характера своих супруги (супруга) и несовершеннолетних детей;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</w:t>
      </w:r>
      <w:r>
        <w:t xml:space="preserve"> календарных года, предшествующих году поступления на гражданскую службу, по форме, установленной Правительством Российской Федерации.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Мингосимущества П</w:t>
      </w:r>
      <w:r>
        <w:t>ензенской обл. от 15.02.2024 N 24-5)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3.5. Гражданский служащий Пензенской области, замещающий должность гражданской службы в Министерстве, изъявивший желание участвовать в конкурсе, (далее - гражданский служащий, изъявивший желание участвовать в конкурсе) </w:t>
      </w:r>
      <w:r>
        <w:t>подает в отдел заявление на имя Министра.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bookmarkStart w:id="5" w:name="Par208"/>
      <w:bookmarkEnd w:id="5"/>
      <w:r>
        <w:t>3.6. Государственный гражданский служащий, заме</w:t>
      </w:r>
      <w:r>
        <w:t>щающий должность государственной гражданской службы в ином государственном органе, изъявивший желание участвовать в конкурсе, (далее - гражданский служащий, изъявивший желание участвовать в конкурсе) представляет в отдел заявление на имя Министра и заполне</w:t>
      </w:r>
      <w:r>
        <w:t>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по форме, установленной Президентом Российской Федерации, с фотографией (рекомендуется фотография размеро</w:t>
      </w:r>
      <w:r>
        <w:t>м 4 x 6 см на матовой бумаге в цветном изображении, без уголка).</w:t>
      </w:r>
    </w:p>
    <w:p w:rsidR="00000000" w:rsidRDefault="00DC7F11">
      <w:pPr>
        <w:pStyle w:val="ConsPlusNormal"/>
        <w:jc w:val="both"/>
      </w:pPr>
      <w:r>
        <w:t xml:space="preserve">(в ред. Приказов Мингосимущества Пензенской обл. от 10.02.2022 </w:t>
      </w:r>
      <w:hyperlink r:id="rId95" w:history="1">
        <w:r>
          <w:rPr>
            <w:color w:val="0000FF"/>
          </w:rPr>
          <w:t>N 9</w:t>
        </w:r>
      </w:hyperlink>
      <w:r>
        <w:t xml:space="preserve">, от 15.02.2024 </w:t>
      </w:r>
      <w:hyperlink r:id="rId96" w:history="1">
        <w:r>
          <w:rPr>
            <w:color w:val="0000FF"/>
          </w:rPr>
          <w:t>N 24-5</w:t>
        </w:r>
      </w:hyperlink>
      <w:r>
        <w:t>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3.7. Документы, указанные в </w:t>
      </w:r>
      <w:hyperlink w:anchor="Par187" w:history="1">
        <w:r>
          <w:rPr>
            <w:color w:val="0000FF"/>
          </w:rPr>
          <w:t>пунктах 3.4</w:t>
        </w:r>
      </w:hyperlink>
      <w:r>
        <w:t xml:space="preserve"> - </w:t>
      </w:r>
      <w:hyperlink w:anchor="Par208" w:history="1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</w:t>
      </w:r>
      <w:r>
        <w:t xml:space="preserve">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</w:t>
      </w:r>
      <w:r>
        <w:t>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</w:t>
      </w:r>
      <w:r>
        <w:t>рмления без уважительной причины являются основанием для отказа гражданину (гражданскому служащему) в их приеме.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При несвоевременном представлении документов для участия в конкурсе, представлении их не в полном объеме или с нарушением правил оформления по </w:t>
      </w:r>
      <w:r>
        <w:t>уважительной причине Министр вправе перенести сроки их приема.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bookmarkStart w:id="6" w:name="Par215"/>
      <w:bookmarkEnd w:id="6"/>
      <w:r>
        <w:t>3.8. С согласия гражданина</w:t>
      </w:r>
      <w:r>
        <w:t xml:space="preserve">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</w:t>
      </w:r>
      <w:r>
        <w:t>вязано с использованием таких сведений.</w:t>
      </w:r>
    </w:p>
    <w:p w:rsidR="00000000" w:rsidRDefault="00DC7F11">
      <w:pPr>
        <w:pStyle w:val="ConsPlusNormal"/>
        <w:spacing w:before="160"/>
        <w:ind w:firstLine="540"/>
        <w:jc w:val="both"/>
      </w:pPr>
      <w:bookmarkStart w:id="7" w:name="Par216"/>
      <w:bookmarkEnd w:id="7"/>
      <w:r>
        <w:t>3.9. Сведения, представленные гражданином в отдел, подлежат проверке. Сведения, представленные в электронном виде, подвергаются автоматизированной проверке в порядке, установленном Правительством Российск</w:t>
      </w:r>
      <w:r>
        <w:t>ой Федерации.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Сведения, содержащиеся в анкете, могут быть проверены по решению Министра или уполномоченного им лица. Проверка сведений, содержащихся в анкете, осуществляется отделом в порядке, предусмотренном </w:t>
      </w:r>
      <w:hyperlink r:id="rId98" w:history="1">
        <w:r>
          <w:rPr>
            <w:color w:val="0000FF"/>
          </w:rPr>
          <w:t>частью 3 статьи 20.3</w:t>
        </w:r>
      </w:hyperlink>
      <w:r>
        <w:t xml:space="preserve"> Федерального закона от 27.07.2004 N 79-ФЗ.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</w:t>
      </w:r>
      <w:r>
        <w:t>ражданской службы, относящейся к высшей группе должностей гражданской службы.</w:t>
      </w:r>
    </w:p>
    <w:p w:rsidR="00000000" w:rsidRDefault="00DC7F11">
      <w:pPr>
        <w:pStyle w:val="ConsPlusNormal"/>
        <w:jc w:val="both"/>
      </w:pPr>
      <w:r>
        <w:t xml:space="preserve">(п. 3.9 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15.02.2024 N 24-5)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3.10. Результ</w:t>
      </w:r>
      <w:r>
        <w:t>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>Гражданин (гражданский служащий) не допускается к участию в конкурсе: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1) в связи с его несоответствием к</w:t>
      </w:r>
      <w:r>
        <w:t>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2) в связи с его несоответствием квалификационным требованиям к специальности, направлению подготовки (укрупне</w:t>
      </w:r>
      <w:r>
        <w:t>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</w:t>
      </w:r>
      <w:r>
        <w:t>сти гражданской службы предусмотрены такие требования);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3) в связи 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3.11. Решение о дате, месте и времени проведения второго этапа конкурса принимается Мини</w:t>
      </w:r>
      <w:r>
        <w:t xml:space="preserve">стром после проверки достоверности сведений, указанной в </w:t>
      </w:r>
      <w:hyperlink w:anchor="Par216" w:history="1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ar215" w:history="1">
        <w:r>
          <w:rPr>
            <w:color w:val="0000FF"/>
          </w:rPr>
          <w:t>пунк</w:t>
        </w:r>
        <w:r>
          <w:rPr>
            <w:color w:val="0000FF"/>
          </w:rPr>
          <w:t>те 3.8</w:t>
        </w:r>
      </w:hyperlink>
      <w:r>
        <w:t xml:space="preserve"> Методики.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Второй этап конкурса проводится не позднее чем через 30 календарных дней после дн</w:t>
      </w:r>
      <w:r>
        <w:t>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3.12. При установлении в ходе проверки обстоятельств, препятствующих в соответствии с федеральными законами и другими нормативными пра</w:t>
      </w:r>
      <w:r>
        <w:t>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</w:t>
      </w:r>
      <w:r>
        <w:t>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3.13. На основании принятого Министром решения о проведении второго этапа конкурса отдел не позднее чем за 15 календарных дней до начал</w:t>
      </w:r>
      <w:r>
        <w:t>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</w:t>
      </w:r>
      <w:r>
        <w:t>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00000" w:rsidRDefault="00DC7F11">
      <w:pPr>
        <w:pStyle w:val="ConsPlusNormal"/>
        <w:jc w:val="both"/>
      </w:pPr>
      <w:r>
        <w:t>(в р</w:t>
      </w:r>
      <w:r>
        <w:t xml:space="preserve">ед. </w:t>
      </w:r>
      <w:hyperlink r:id="rId104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3.14. В случае отсутствия граждан (гражданских служащих), изъявивших желание участвовать в конкурсе, или </w:t>
      </w:r>
      <w:r>
        <w:t>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Решение о признании конкурса несостоявшимся принимается Министром на основании информации отдела об отсутствии граждан (гражд</w:t>
      </w:r>
      <w:r>
        <w:t>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</w:t>
        </w:r>
        <w:r>
          <w:rPr>
            <w:color w:val="0000FF"/>
          </w:rPr>
          <w:t>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На основании принятого Министром решения отдел не позднее пяти рабочих дней</w:t>
      </w:r>
      <w:r>
        <w:t xml:space="preserve"> после его принятия,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6" w:history="1">
        <w:r>
          <w:rPr>
            <w:color w:val="0000FF"/>
          </w:rPr>
          <w:t>При</w:t>
        </w:r>
        <w:r>
          <w:rPr>
            <w:color w:val="0000FF"/>
          </w:rPr>
          <w:t>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Единственному гражданину (гражданс</w:t>
      </w:r>
      <w:r>
        <w:t>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</w:t>
      </w:r>
      <w:r>
        <w:t>ой системы.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4. Оценка кандидатов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</w:t>
      </w:r>
      <w:r>
        <w:t>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Пр</w:t>
        </w:r>
        <w:r>
          <w:rPr>
            <w:color w:val="0000FF"/>
          </w:rPr>
          <w:t>иказа</w:t>
        </w:r>
      </w:hyperlink>
      <w:r>
        <w:t xml:space="preserve"> Департамента госимущества Пензенской обл. от 25.01.2021 N 2, </w:t>
      </w:r>
      <w:hyperlink r:id="rId108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Конкурсная комиссия осуществляет ср</w:t>
      </w:r>
      <w:r>
        <w:t>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</w:t>
      </w:r>
      <w:r>
        <w:t>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</w:t>
      </w:r>
      <w:r>
        <w:t>редусмотрены такие требования).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109" w:history="1">
        <w:r>
          <w:rPr>
            <w:color w:val="0000FF"/>
          </w:rPr>
          <w:t>Приказом</w:t>
        </w:r>
      </w:hyperlink>
      <w:r>
        <w:t xml:space="preserve"> Мингосимущества Пензенской обл. от 19.09.2023 N 24-83)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>4.2. С целью оценки кандидатов обязательными для применени</w:t>
      </w:r>
      <w:r>
        <w:t>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Решение о необходимости применения дополнительных методов оценки принимается Министром одновременно с принятием приказа об об</w:t>
      </w:r>
      <w:r>
        <w:t>ъявлении конкурса на основании предложений руководителя структурного подразделения и членов конкурсной комиссии.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</w:t>
      </w:r>
      <w:r>
        <w:t>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комиссии, не позднее трех рабочих дней до начала ее заседания, должны бы</w:t>
      </w:r>
      <w:r>
        <w:t>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4.4. При выполнении кандидатами конкурсных заданий и проведении заседания конкурсной комиссии по решению М</w:t>
      </w:r>
      <w:r>
        <w:t>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Министерством создаются надлежащие организационные и материально-технические условия для деятельности конкурсной коми</w:t>
      </w:r>
      <w:r>
        <w:t>ссии, а также для прохождения кандидатами конкурсных процедур.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112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2; в ред. </w:t>
      </w:r>
      <w:hyperlink r:id="rId113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4.5. На заседании конкурсной комиссии по окончании индивидуального собеседования с кандидатом каждый ее член заносит в конк</w:t>
      </w:r>
      <w:r>
        <w:t xml:space="preserve">урсный </w:t>
      </w:r>
      <w:hyperlink r:id="rId114" w:history="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</w:t>
      </w:r>
      <w:r>
        <w:t>тое членом конкурсной комиссии решение.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4.7. По результатам применения дополнительны</w:t>
      </w:r>
      <w:r>
        <w:t xml:space="preserve">х методов оценки кандидатов конкурсной комиссией выставляется оценка в конкурсный </w:t>
      </w:r>
      <w:hyperlink w:anchor="Par490" w:history="1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Баллы, выставленные кандидату по результ</w:t>
      </w:r>
      <w:r>
        <w:t>атам каждого дополнительного метода, суммируются.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</w:t>
      </w:r>
      <w:r>
        <w:t>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000000" w:rsidRDefault="00DC7F11">
      <w:pPr>
        <w:pStyle w:val="ConsPlusNormal"/>
        <w:jc w:val="both"/>
      </w:pPr>
      <w:r>
        <w:t xml:space="preserve">(п. 4.8 в ред. </w:t>
      </w:r>
      <w:hyperlink r:id="rId115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 в порядке убывани</w:t>
      </w:r>
      <w:r>
        <w:t>я их итоговых баллов.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16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5. Подведение результатов конкурса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5.1. Ко</w:t>
      </w:r>
      <w:r>
        <w:t>нкурсная комиссия определяет победителя конкурса из кандидатов, набравших не менее 50 процентов максимального балла.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конкурса, и конкурс признае</w:t>
      </w:r>
      <w:r>
        <w:t>тся несостоявшимся.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5.2. </w:t>
      </w:r>
      <w:hyperlink r:id="rId117" w:history="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</w:t>
      </w:r>
      <w:r>
        <w:t>4 к Единой методике.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5.3. В кадровый резерв конкурсной комиссией могут рекомендоваться кандидаты из числа тех кандидато</w:t>
      </w:r>
      <w:r>
        <w:t>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</w:t>
      </w:r>
      <w:r>
        <w:t>ктронного документа, подписанного усиленной квалифицированной электронной подписью.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</w:t>
      </w:r>
      <w:r>
        <w:t>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Информация о результатах конкурса в этот же срок разме</w:t>
      </w:r>
      <w:r>
        <w:t>щается на официальных сайтах Министерства и Единой системы управления кадровым составом.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18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6. Заключит</w:t>
      </w:r>
      <w:r>
        <w:rPr>
          <w:b/>
          <w:bCs/>
        </w:rPr>
        <w:t>ельные положения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меры, или обесп</w:t>
      </w:r>
      <w:r>
        <w:t xml:space="preserve">ечивается их принятие для защиты персональных данных от неправомерного или случайного доступа к ним, уничтожения, </w:t>
      </w:r>
      <w:r>
        <w:lastRenderedPageBreak/>
        <w:t xml:space="preserve">изменения, блокирования, копирования, предоставления, распространения персональных данных, а также от иных неправомерных действий в отношении </w:t>
      </w:r>
      <w:r>
        <w:t>персональных данных.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19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6.2. С целью увеличения объективности принятия решения конкурсной комиссией с со</w:t>
      </w:r>
      <w:r>
        <w:t>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</w:t>
      </w:r>
      <w:r>
        <w:t>ста.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6.3. Кандидат вправе обжаловать решение конкурсной комиссии в соответствии с законодатель</w:t>
      </w:r>
      <w:r>
        <w:t>ством Российской Федерации.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  <w:outlineLvl w:val="1"/>
      </w:pPr>
      <w:r>
        <w:t>Приложение N 1</w:t>
      </w:r>
    </w:p>
    <w:p w:rsidR="00000000" w:rsidRDefault="00DC7F11">
      <w:pPr>
        <w:pStyle w:val="ConsPlusNormal"/>
        <w:jc w:val="right"/>
      </w:pPr>
      <w:r>
        <w:t>к Методике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rPr>
          <w:b/>
          <w:bCs/>
        </w:rPr>
      </w:pPr>
      <w:bookmarkStart w:id="8" w:name="Par292"/>
      <w:bookmarkEnd w:id="8"/>
      <w:r>
        <w:rPr>
          <w:b/>
          <w:bCs/>
        </w:rPr>
        <w:t>МЕТОДЫ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ОЦЕНКИ ПРОФЕССИОНАЛЬНОГО УРОВНЯ, ПРОФЕССИОНАЛЬНЫХ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И ЛИЧНОСТНЫХ КАЧЕСТВ ГРАЖДАН РОССИЙСКОЙ ФЕДЕРАЦИИ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(ГОСУДАРСТВЕННЫХ ГРАЖДАНСКИХ СЛУЖАЩИХ), ПРИМЕНЯЕМЫЕ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ПРИ ПРОВЕДЕНИИ КОНКУРСОВ НА ЗАМЕЩЕНИЕ ВАКАНТНЫХ ДОЛЖНОСТЕЙ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ГРАЖДАНСКОЙ СЛУЖБЫ ПЕНЗЕНСКОЙ ОБЛАСТИ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В МИНИСТЕРСТВЕ ГОСУДАРСТВЕННОГО ИМУЩЕСТВА ПЕНЗЕНСКОЙ ОБЛАСТИ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2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 от 25.01.2021 N 2,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Приказов Мингосимущества Пензенской обл. от 10.02.2022 </w:t>
            </w:r>
            <w:hyperlink r:id="rId121" w:history="1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9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19.09.2023 </w:t>
            </w:r>
            <w:hyperlink r:id="rId122" w:history="1">
              <w:r>
                <w:rPr>
                  <w:color w:val="0000FF"/>
                </w:rPr>
                <w:t>N 24-83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38"/>
        <w:gridCol w:w="1455"/>
        <w:gridCol w:w="3005"/>
        <w:gridCol w:w="2484"/>
      </w:tblGrid>
      <w:tr w:rsidR="00000000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000000"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главная</w:t>
            </w:r>
          </w:p>
          <w:p w:rsidR="00000000" w:rsidRDefault="00DC7F11">
            <w:pPr>
              <w:pStyle w:val="ConsPlusNormal"/>
              <w:jc w:val="center"/>
            </w:pPr>
            <w:r>
              <w:t>ведущая</w:t>
            </w:r>
          </w:p>
          <w:p w:rsidR="00000000" w:rsidRDefault="00DC7F11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подготовка проекта документа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написание реферата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решение практических задач</w:t>
            </w:r>
          </w:p>
        </w:tc>
      </w:tr>
      <w:tr w:rsidR="00000000"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000000"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both"/>
            </w:pPr>
            <w:r>
              <w:t>анкетирование</w:t>
            </w: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  <w:outlineLvl w:val="1"/>
      </w:pPr>
      <w:r>
        <w:t>Приложение N 2</w:t>
      </w:r>
    </w:p>
    <w:p w:rsidR="00000000" w:rsidRDefault="00DC7F11">
      <w:pPr>
        <w:pStyle w:val="ConsPlusNormal"/>
        <w:jc w:val="right"/>
      </w:pPr>
      <w:r>
        <w:t>к Методике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rPr>
          <w:b/>
          <w:bCs/>
        </w:rPr>
      </w:pPr>
      <w:bookmarkStart w:id="9" w:name="Par333"/>
      <w:bookmarkEnd w:id="9"/>
      <w:r>
        <w:rPr>
          <w:b/>
          <w:bCs/>
        </w:rPr>
        <w:t>ОПИСАНИЕ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МЕТОДОВ ОЦЕНКИ ПРОФЕССИОНАЛЬНОГО УРОВНЯ, ПРОФЕССИОНАЛЬНЫХ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И ЛИЧНОСТНЫХ КАЧЕСТВ ГРАЖДАН РОССИЙСКОЙ ФЕДЕРАЦИИ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(ГОСУДАРСТВЕННЫХ ГРАЖДАНСКИХ СЛУЖАЩИХ), ПРИМЕНЯЕМЫХ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ПРИ ПРОВЕДЕНИИ КОНКУРСОВ НА ЗАМЕЩЕНИЕ ВАКАНТНЫХ ДОЛЖНОСТЕЙ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ГРАЖДАНСКОЙ СЛУЖБЫ ПЕНЗЕНСКОЙ ОБЛАСТИ</w:t>
      </w:r>
    </w:p>
    <w:p w:rsidR="00000000" w:rsidRDefault="00DC7F11">
      <w:pPr>
        <w:pStyle w:val="ConsPlusNormal"/>
        <w:jc w:val="center"/>
        <w:rPr>
          <w:b/>
          <w:bCs/>
        </w:rPr>
      </w:pPr>
      <w:r>
        <w:rPr>
          <w:b/>
          <w:bCs/>
        </w:rPr>
        <w:t>В МИНИСТЕРСТВЕ ГОСУДАРСТВЕННОГО ИМУЩЕСТВА ПЕНЗЕНСКОЙ ОБЛАСТИ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25.01.2021 N 2,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Приказов Мингосимущества Пензенской обл. от 10.02.2022 </w:t>
            </w:r>
            <w:hyperlink r:id="rId124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27.04.2023 </w:t>
            </w:r>
            <w:hyperlink r:id="rId125" w:history="1">
              <w:r>
                <w:rPr>
                  <w:color w:val="0000FF"/>
                </w:rPr>
                <w:t>N 24-49</w:t>
              </w:r>
            </w:hyperlink>
            <w:r>
              <w:rPr>
                <w:color w:val="392C69"/>
              </w:rPr>
              <w:t xml:space="preserve">, от 19.09.2023 </w:t>
            </w:r>
            <w:hyperlink r:id="rId126" w:history="1">
              <w:r>
                <w:rPr>
                  <w:color w:val="0000FF"/>
                </w:rPr>
                <w:t>N 24-83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1. Тестирование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127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</w:t>
      </w:r>
      <w:r>
        <w:t>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Первая часть теста</w:t>
      </w:r>
      <w:r>
        <w:t xml:space="preserve"> состоит из 45 вопросов и формируется по единым унифицированным заданиям, разработанным, в том числе с учетом категорий и групп должностей гражданской службы, с целью проверки базовых знаний и умений кандидата.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Вторая часть теста состоит из 15 вопросов и ф</w:t>
      </w:r>
      <w:r>
        <w:t>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профессиональных и функциональных знаний и умений кандидата.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28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27.04.2023 N 24-49)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</w:t>
      </w:r>
      <w:r>
        <w:t>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с использованием специального программного обеспечения.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Перед началом тестирования проводится подробный инструктаж кандидатов о правилах и усл</w:t>
      </w:r>
      <w:r>
        <w:t>овиях проведения тестирования под роспись.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</w:t>
      </w:r>
      <w:r>
        <w:t xml:space="preserve">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</w:t>
      </w:r>
      <w:r>
        <w:t>о итогам тестирования.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3 балла, если кандидат</w:t>
      </w:r>
      <w:r>
        <w:t xml:space="preserve"> по результатам теста ответил правильно более чем на 90 процентов вопросов;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- в 1 балл, если кандидат по результатам теста </w:t>
      </w:r>
      <w:r>
        <w:t>ответил правильно более чем на 70 процентов вопросов и до 80 процентов вопросов включительно;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Результаты тестирования оформляются в виде краткой справки,</w:t>
      </w:r>
      <w:r>
        <w:t xml:space="preserve"> содержащей фамилию, инициалы кандидатов и количество набранных ими баллов.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 Анкетирование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</w:t>
      </w:r>
      <w:r>
        <w:t>ний для ее замещения.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</w:t>
      </w:r>
      <w:r>
        <w:t xml:space="preserve">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В анкету могут быть включены дополнительные вопросы, направленные </w:t>
      </w:r>
      <w:r>
        <w:t>на оценку профессионального уровня кандидата.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129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>Конкурсная комиссия оценивает анкету в</w:t>
      </w:r>
      <w:r>
        <w:t xml:space="preserve"> отсутствие кандидата по содержанию ответов, которые кандидат дал на вопросы анкеты.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2 балла, если выполняемые кандидатом должностные обязанности в рамках ранее осуществляемой профе</w:t>
      </w:r>
      <w:r>
        <w:t>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</w:t>
      </w:r>
      <w:r>
        <w:t>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- в 1 балл, если выполняемые кандидатом должностные </w:t>
      </w:r>
      <w:r>
        <w:t>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</w:t>
      </w:r>
      <w:r>
        <w:t>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</w:t>
      </w:r>
      <w:r>
        <w:t>бы;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</w:t>
      </w:r>
      <w:r>
        <w:t>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</w:t>
      </w:r>
      <w:r>
        <w:t xml:space="preserve"> обязанностей по вакантной должности гражданской службы.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3. Написание реферата или иных письменных работ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Тема реферата составляется </w:t>
      </w:r>
      <w:r>
        <w:t>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Реферат должен соответ</w:t>
      </w:r>
      <w:r>
        <w:t>ствовать следующим требованиям: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шрифт - Times New Roman, размер 14, через одинарный интервал;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наличие ссылок на использованные источники;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офор</w:t>
      </w:r>
      <w:r>
        <w:t>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на титульном листе указываются: тема реферата, автор, год;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оглавление - пл</w:t>
      </w:r>
      <w:r>
        <w:t>ан реферата, в котором каждому разделу должен соответствовать номер страницы, на которой он находится;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</w:t>
      </w:r>
      <w:r>
        <w:t>арактеристика используемой нормативной правовой базы и литературы;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</w:t>
      </w:r>
      <w:r>
        <w:t>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</w:t>
      </w:r>
      <w:r>
        <w:t>ственного управления, реформирования гражданской службы и т.п.;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списке литературы указываются законы, иные нормативные правовые акты, литература, Интернет-ис</w:t>
      </w:r>
      <w:r>
        <w:t>точники, на которые ссылается автор в тексте реферата, и иные документы, использованные при подготовке реферата.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На реферат дается письменное заключение руководителя структурного подразделения, на замещение вакантной должности гражданской службы в котором </w:t>
      </w:r>
      <w:r>
        <w:t>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На основе указанного заключения выставляется итоговая оценка по следующим критериям: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соответствие установле</w:t>
      </w:r>
      <w:r>
        <w:t>нным требованиям оформления;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раскрытие темы;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аналитические способности, логичность мышления;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Реферат оценивается: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3 балла, если он полностью соответствует ус</w:t>
      </w:r>
      <w:r>
        <w:t xml:space="preserve">тановленным требованиям к оформлению, тема реферата раскрыта, </w:t>
      </w:r>
      <w:r>
        <w:lastRenderedPageBreak/>
        <w:t>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</w:t>
      </w:r>
      <w:r>
        <w:t>изуемы;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2 балла, если он частично соответствует установленным требованиям к оформлению, тема реферата раскрыта неполностью, содержание реферата свидетельствует о средних аналитических способностях и логичности его мышления, представленные кандидатом по</w:t>
      </w:r>
      <w:r>
        <w:t xml:space="preserve"> заданной теме предложения частично обоснованы и не во всех случаях практически реализуемы;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</w:t>
      </w:r>
      <w:r>
        <w:t>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4. Индивидуальное собеседование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этих целях с уче</w:t>
      </w:r>
      <w:r>
        <w:t>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 профессиональном опыте и возможностях применения его при за</w:t>
      </w:r>
      <w:r>
        <w:t>мещении вакантной должности;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на понимание основных проблем в соответствующей области профессиональной служебной д</w:t>
      </w:r>
      <w:r>
        <w:t>еятельности;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на наличие профессиональных и функциональных умений.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О резуль</w:t>
      </w:r>
      <w:r>
        <w:t>татах проведения предварительного индивидуального собеседования, в случае его проведения до заседания конкурсной комиссии, конкурсная комиссия информируется проводившим его лицом в форме устного доклада в ходе заседания конкурсной комиссии.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Проведение инди</w:t>
      </w:r>
      <w:r>
        <w:t>видуального собеседования с кандидатом в ходе заседания конкурсной комиссии является обязательным.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ходе индивидуального собеседования конкурсной комиссией прово</w:t>
      </w:r>
      <w:r>
        <w:t>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3 балла, если к</w:t>
      </w:r>
      <w:r>
        <w:t>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нормативной правовой базе, в предмете своей будущей сл</w:t>
      </w:r>
      <w:r>
        <w:t>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</w:t>
      </w:r>
      <w:r>
        <w:t>ности;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нормативной правовой базы удовлетворительный, ориентируется в предмете своей будущей служебной</w:t>
      </w:r>
      <w:r>
        <w:t xml:space="preserve">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</w:t>
      </w:r>
      <w:r>
        <w:t>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</w:t>
      </w:r>
      <w:r>
        <w:t xml:space="preserve">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</w:t>
      </w:r>
      <w:r>
        <w:t>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При проведении индивидуального собеседования конкурсной комиссией по решению 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</w:t>
      </w:r>
      <w:r>
        <w:t>и те же вопросы для максимально объективного их учета.</w:t>
      </w:r>
    </w:p>
    <w:p w:rsidR="00000000" w:rsidRDefault="00DC7F11">
      <w:pPr>
        <w:pStyle w:val="ConsPlusNormal"/>
        <w:jc w:val="both"/>
      </w:pPr>
      <w:r>
        <w:t xml:space="preserve">(в ред. </w:t>
      </w:r>
      <w:hyperlink r:id="rId130" w:history="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Количество баллов, полученных кандидатом при п</w:t>
      </w:r>
      <w:r>
        <w:t>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000000" w:rsidRDefault="00DC7F11">
      <w:pPr>
        <w:pStyle w:val="ConsPlusNormal"/>
        <w:jc w:val="both"/>
      </w:pPr>
      <w:r>
        <w:t xml:space="preserve">(абзац введен </w:t>
      </w:r>
      <w:hyperlink r:id="rId131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25.01.2021 N 2)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5. Проведение групповых дискуссий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</w:t>
      </w:r>
      <w:r>
        <w:t>рофессиональной служебной деятельности.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>Тема для проведения групповой дискуссии определяется руководит</w:t>
      </w:r>
      <w:r>
        <w:t>елем структурного подразделения, для замещения вакантной должности гражданской службы в котором проводится конкурс.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Ответы кандидатов</w:t>
      </w:r>
      <w:r>
        <w:t xml:space="preserve">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Конкурсная комиссия оценив</w:t>
      </w:r>
      <w:r>
        <w:t>ает кандидата в его отсутствие.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- в 3 балла, если кандидат последовательно, в полном объеме, глубоко и качественно раскрыл содержание практического вопроса, правильно использовал </w:t>
      </w:r>
      <w:r>
        <w:t>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</w:t>
      </w:r>
      <w:r>
        <w:t xml:space="preserve"> показал высокий уровень владения и знания русского языка;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</w:t>
      </w:r>
      <w:r>
        <w:t xml:space="preserve">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</w:t>
      </w:r>
      <w:r>
        <w:t>ения и знания русского языка;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</w:t>
      </w:r>
      <w:r>
        <w:t>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6. Подгот</w:t>
      </w:r>
      <w:r>
        <w:rPr>
          <w:b/>
          <w:bCs/>
        </w:rPr>
        <w:t>овка проекта документа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</w:t>
      </w:r>
      <w:r>
        <w:t xml:space="preserve"> установленных должностным регламентом.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</w:t>
      </w:r>
      <w:r>
        <w:t>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Вид документа, проект которого необходимо подгото</w:t>
      </w:r>
      <w:r>
        <w:t>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</w:t>
      </w:r>
      <w:r>
        <w:t>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И</w:t>
      </w:r>
      <w:r>
        <w:t>тоговая оценка выставляется по следующим критериям: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соответствие установленным требованиям оформления;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отражение путей ре</w:t>
      </w:r>
      <w:r>
        <w:t>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анал</w:t>
      </w:r>
      <w:r>
        <w:t>итические способности, логичность мышления;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правовая и лингвистическая грамотность.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3 балла, если проект документа полностью соответствует установленным требованиям оформления, канди</w:t>
      </w:r>
      <w:r>
        <w:t>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</w:t>
      </w:r>
      <w:r>
        <w:t>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lastRenderedPageBreak/>
        <w:t>- в 2 балла, если проект документа частично соответствует установленным требованиям оформления, кандидат неполностью понимает суть вопроса, выявил частично ключевые факты и проблемы, послужившие основанием для разработки проекта документа, в проекте докуме</w:t>
      </w:r>
      <w:r>
        <w:t>нта отражены пути их решения с учетом неправильного применения норм законодательства Российской Федерации, кандидат неполностью обосновал подходы к решению выявленных проблем, содержание проекта документа свидетельствует о среднем уровне аналитических спос</w:t>
      </w:r>
      <w:r>
        <w:t>обностей кандидата, логичности его мышления, правовой и лингвистической грамотности;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</w:t>
      </w:r>
      <w:r>
        <w:t>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</w:t>
      </w:r>
      <w:r>
        <w:t>ингвистической грамотности.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7. Решение практических задач</w:t>
      </w:r>
    </w:p>
    <w:p w:rsidR="00000000" w:rsidRDefault="00DC7F11">
      <w:pPr>
        <w:pStyle w:val="ConsPlusNormal"/>
        <w:jc w:val="center"/>
      </w:pPr>
    </w:p>
    <w:p w:rsidR="00000000" w:rsidRDefault="00DC7F11">
      <w:pPr>
        <w:pStyle w:val="ConsPlusNormal"/>
        <w:jc w:val="center"/>
      </w:pPr>
      <w:r>
        <w:t xml:space="preserve">(введен </w:t>
      </w:r>
      <w:hyperlink r:id="rId132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</w:t>
      </w:r>
    </w:p>
    <w:p w:rsidR="00000000" w:rsidRDefault="00DC7F11">
      <w:pPr>
        <w:pStyle w:val="ConsPlusNormal"/>
        <w:jc w:val="center"/>
      </w:pPr>
      <w:r>
        <w:t>от 25.01.2021 N 2)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ind w:firstLine="540"/>
        <w:jc w:val="both"/>
      </w:pPr>
      <w:r>
        <w:t>Решение практических задач ка</w:t>
      </w:r>
      <w:r>
        <w:t>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</w:t>
      </w:r>
      <w:r>
        <w:t>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Кандидата</w:t>
      </w:r>
      <w:r>
        <w:t>м предоставляется равное количество времени для подготовки решения практической задачи.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</w:t>
      </w:r>
      <w:r>
        <w:t>х средств хранения и передачи информации, выход кандидатов за пределы помещения.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понимание сути проблемной ситуации и заданных вопро</w:t>
      </w:r>
      <w:r>
        <w:t>сов;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наличие и аргументированность ответов на заданные вопросы;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аналитические (стратегические, управленческие) способности.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Решение практической задачи оценивается конкурсной комиссией: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3 балла, если кандидат полностью понимает суть проблемной ситу</w:t>
      </w:r>
      <w:r>
        <w:t>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</w:t>
      </w:r>
      <w:r>
        <w:t>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</w:t>
      </w:r>
      <w:r>
        <w:t xml:space="preserve">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</w:t>
      </w:r>
      <w:r>
        <w:t>ь и обучать сотрудников (при оценке управленческих способностей);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</w:t>
      </w:r>
      <w:r>
        <w:t>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</w:t>
      </w:r>
      <w:r>
        <w:t>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</w:t>
      </w:r>
      <w:r>
        <w:t xml:space="preserve">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1 балл, если кандидат не полностью понимает</w:t>
      </w:r>
      <w:r>
        <w:t xml:space="preserve">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</w:t>
      </w:r>
      <w:r>
        <w:t>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</w:t>
      </w:r>
      <w:r>
        <w:t>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</w:t>
      </w:r>
      <w:r>
        <w:t>енке управленческих способностей);</w:t>
      </w:r>
    </w:p>
    <w:p w:rsidR="00000000" w:rsidRDefault="00DC7F11">
      <w:pPr>
        <w:pStyle w:val="ConsPlusNormal"/>
        <w:spacing w:before="160"/>
        <w:ind w:firstLine="540"/>
        <w:jc w:val="both"/>
      </w:pPr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</w:t>
      </w:r>
      <w:r>
        <w:t>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</w:t>
      </w:r>
      <w:r>
        <w:t>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right"/>
        <w:outlineLvl w:val="1"/>
      </w:pPr>
      <w:r>
        <w:t>Приложение N 3</w:t>
      </w:r>
    </w:p>
    <w:p w:rsidR="00000000" w:rsidRDefault="00DC7F11">
      <w:pPr>
        <w:pStyle w:val="ConsPlusNormal"/>
        <w:jc w:val="right"/>
      </w:pPr>
      <w:r>
        <w:t>к Методике</w:t>
      </w:r>
    </w:p>
    <w:p w:rsidR="00000000" w:rsidRDefault="00DC7F1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 от 25.01.2021 N 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DC7F1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</w:pPr>
      <w:bookmarkStart w:id="10" w:name="Par490"/>
      <w:bookmarkEnd w:id="10"/>
      <w:r>
        <w:t>Конкурсный бюллетень</w:t>
      </w:r>
    </w:p>
    <w:p w:rsidR="00000000" w:rsidRDefault="00DC7F11">
      <w:pPr>
        <w:pStyle w:val="ConsPlusNormal"/>
        <w:jc w:val="center"/>
      </w:pPr>
      <w:r>
        <w:t>применения дополнительных методов оценки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</w:pPr>
      <w:r>
        <w:t>"__" ____________________ 20 __ г.</w:t>
      </w:r>
    </w:p>
    <w:p w:rsidR="00000000" w:rsidRDefault="00DC7F11">
      <w:pPr>
        <w:pStyle w:val="ConsPlusNormal"/>
        <w:jc w:val="center"/>
      </w:pPr>
      <w:r>
        <w:t>(дата проведения конкурса)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</w:pPr>
      <w:r>
        <w:t>__________________________________________________________</w:t>
      </w:r>
    </w:p>
    <w:p w:rsidR="00000000" w:rsidRDefault="00DC7F11">
      <w:pPr>
        <w:pStyle w:val="ConsPlusNormal"/>
        <w:jc w:val="center"/>
      </w:pPr>
      <w:r>
        <w:t>(полное наименование должности, на замещение которой</w:t>
      </w:r>
    </w:p>
    <w:p w:rsidR="00000000" w:rsidRDefault="00DC7F11">
      <w:pPr>
        <w:pStyle w:val="ConsPlusNormal"/>
        <w:jc w:val="center"/>
      </w:pPr>
      <w:r>
        <w:t>проводится конкурс,</w:t>
      </w:r>
    </w:p>
    <w:p w:rsidR="00000000" w:rsidRDefault="00DC7F11">
      <w:pPr>
        <w:pStyle w:val="ConsPlusNormal"/>
        <w:jc w:val="center"/>
      </w:pPr>
      <w:r>
        <w:t>__________________________________________________________</w:t>
      </w:r>
    </w:p>
    <w:p w:rsidR="00000000" w:rsidRDefault="00DC7F11">
      <w:pPr>
        <w:pStyle w:val="ConsPlusNormal"/>
        <w:jc w:val="center"/>
      </w:pPr>
      <w:r>
        <w:t>ил</w:t>
      </w:r>
      <w:r>
        <w:t>и наименование группы должностей, по которой проводится</w:t>
      </w:r>
    </w:p>
    <w:p w:rsidR="00000000" w:rsidRDefault="00DC7F11">
      <w:pPr>
        <w:pStyle w:val="ConsPlusNormal"/>
        <w:jc w:val="center"/>
      </w:pPr>
      <w:r>
        <w:t>конкурс на включение в кадровый резерв государственного</w:t>
      </w:r>
    </w:p>
    <w:p w:rsidR="00000000" w:rsidRDefault="00DC7F11">
      <w:pPr>
        <w:pStyle w:val="ConsPlusNormal"/>
        <w:jc w:val="center"/>
      </w:pPr>
      <w:r>
        <w:t>органа)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000000" w:rsidRDefault="00DC7F11">
      <w:pPr>
        <w:pStyle w:val="ConsPlusNormal"/>
        <w:jc w:val="center"/>
      </w:pPr>
      <w:r>
        <w:t>по результатам дополнительных методов оценки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417"/>
        <w:gridCol w:w="1587"/>
        <w:gridCol w:w="1871"/>
        <w:gridCol w:w="1417"/>
        <w:gridCol w:w="1276"/>
        <w:gridCol w:w="1474"/>
        <w:gridCol w:w="1417"/>
      </w:tblGrid>
      <w:tr w:rsidR="0000000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7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</w:p>
        </w:tc>
      </w:tr>
      <w:tr w:rsidR="0000000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1 балл</w:t>
            </w:r>
          </w:p>
          <w:p w:rsidR="00000000" w:rsidRDefault="00DC7F11">
            <w:pPr>
              <w:pStyle w:val="ConsPlusNormal"/>
              <w:jc w:val="center"/>
            </w:pPr>
            <w:r>
              <w:t>2 балла</w:t>
            </w:r>
          </w:p>
          <w:p w:rsidR="00000000" w:rsidRDefault="00DC7F11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0 баллов</w:t>
            </w:r>
          </w:p>
          <w:p w:rsidR="00000000" w:rsidRDefault="00DC7F11">
            <w:pPr>
              <w:pStyle w:val="ConsPlusNormal"/>
              <w:jc w:val="center"/>
            </w:pPr>
            <w:r>
              <w:t>1 балл</w:t>
            </w:r>
          </w:p>
          <w:p w:rsidR="00000000" w:rsidRDefault="00DC7F11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1 балл</w:t>
            </w:r>
          </w:p>
          <w:p w:rsidR="00000000" w:rsidRDefault="00DC7F11">
            <w:pPr>
              <w:pStyle w:val="ConsPlusNormal"/>
              <w:jc w:val="center"/>
            </w:pPr>
            <w:r>
              <w:t>2 балла</w:t>
            </w:r>
          </w:p>
          <w:p w:rsidR="00000000" w:rsidRDefault="00DC7F11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1 балл</w:t>
            </w:r>
          </w:p>
          <w:p w:rsidR="00000000" w:rsidRDefault="00DC7F11">
            <w:pPr>
              <w:pStyle w:val="ConsPlusNormal"/>
              <w:jc w:val="center"/>
            </w:pPr>
            <w:r>
              <w:t>2 балла</w:t>
            </w:r>
          </w:p>
          <w:p w:rsidR="00000000" w:rsidRDefault="00DC7F11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0 баллов</w:t>
            </w:r>
          </w:p>
          <w:p w:rsidR="00000000" w:rsidRDefault="00DC7F11">
            <w:pPr>
              <w:pStyle w:val="ConsPlusNormal"/>
              <w:jc w:val="center"/>
            </w:pPr>
            <w:r>
              <w:t>1 балл</w:t>
            </w:r>
          </w:p>
          <w:p w:rsidR="00000000" w:rsidRDefault="00DC7F11">
            <w:pPr>
              <w:pStyle w:val="ConsPlusNormal"/>
              <w:jc w:val="center"/>
            </w:pPr>
            <w:r>
              <w:t>2 балла</w:t>
            </w:r>
          </w:p>
          <w:p w:rsidR="00000000" w:rsidRDefault="00DC7F11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C7F11">
            <w:pPr>
              <w:pStyle w:val="ConsPlusNormal"/>
            </w:pPr>
          </w:p>
        </w:tc>
      </w:tr>
    </w:tbl>
    <w:p w:rsidR="00000000" w:rsidRDefault="00DC7F11">
      <w:pPr>
        <w:pStyle w:val="ConsPlusNormal"/>
        <w:jc w:val="both"/>
      </w:pPr>
    </w:p>
    <w:p w:rsidR="00000000" w:rsidRDefault="00DC7F11">
      <w:pPr>
        <w:pStyle w:val="ConsPlusNonformat"/>
        <w:jc w:val="both"/>
      </w:pPr>
      <w:r>
        <w:t>_______________________________________________________ ___________________</w:t>
      </w:r>
    </w:p>
    <w:p w:rsidR="00000000" w:rsidRDefault="00DC7F11">
      <w:pPr>
        <w:pStyle w:val="ConsPlusNonformat"/>
        <w:jc w:val="both"/>
      </w:pPr>
      <w:r>
        <w:t xml:space="preserve">  (фамилия, имя, отчество членов конкурсной комиссии)       (подпись)</w:t>
      </w: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jc w:val="both"/>
      </w:pPr>
    </w:p>
    <w:p w:rsidR="00000000" w:rsidRDefault="00DC7F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C7F11"/>
    <w:rsid w:val="00DC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61160&amp;dst=100005" TargetMode="External"/><Relationship Id="rId117" Type="http://schemas.openxmlformats.org/officeDocument/2006/relationships/hyperlink" Target="https://login.consultant.ru/link/?req=doc&amp;base=LAW&amp;n=482280&amp;dst=100155" TargetMode="External"/><Relationship Id="rId21" Type="http://schemas.openxmlformats.org/officeDocument/2006/relationships/hyperlink" Target="https://login.consultant.ru/link/?req=doc&amp;base=RLAW021&amp;n=167491&amp;dst=100007" TargetMode="External"/><Relationship Id="rId42" Type="http://schemas.openxmlformats.org/officeDocument/2006/relationships/hyperlink" Target="https://login.consultant.ru/link/?req=doc&amp;base=LAW&amp;n=483113&amp;dst=100216" TargetMode="External"/><Relationship Id="rId47" Type="http://schemas.openxmlformats.org/officeDocument/2006/relationships/hyperlink" Target="https://login.consultant.ru/link/?req=doc&amp;base=RLAW021&amp;n=156285&amp;dst=100010" TargetMode="External"/><Relationship Id="rId63" Type="http://schemas.openxmlformats.org/officeDocument/2006/relationships/hyperlink" Target="https://login.consultant.ru/link/?req=doc&amp;base=RLAW021&amp;n=156285&amp;dst=100014" TargetMode="External"/><Relationship Id="rId68" Type="http://schemas.openxmlformats.org/officeDocument/2006/relationships/hyperlink" Target="https://login.consultant.ru/link/?req=doc&amp;base=LAW&amp;n=471337&amp;dst=100060" TargetMode="External"/><Relationship Id="rId84" Type="http://schemas.openxmlformats.org/officeDocument/2006/relationships/hyperlink" Target="https://login.consultant.ru/link/?req=doc&amp;base=RLAW021&amp;n=190677&amp;dst=100006" TargetMode="External"/><Relationship Id="rId89" Type="http://schemas.openxmlformats.org/officeDocument/2006/relationships/hyperlink" Target="https://login.consultant.ru/link/?req=doc&amp;base=RLAW021&amp;n=156285&amp;dst=100017" TargetMode="External"/><Relationship Id="rId112" Type="http://schemas.openxmlformats.org/officeDocument/2006/relationships/hyperlink" Target="https://login.consultant.ru/link/?req=doc&amp;base=RLAW021&amp;n=156285&amp;dst=100022" TargetMode="External"/><Relationship Id="rId133" Type="http://schemas.openxmlformats.org/officeDocument/2006/relationships/hyperlink" Target="https://login.consultant.ru/link/?req=doc&amp;base=RLAW021&amp;n=156285&amp;dst=100051" TargetMode="External"/><Relationship Id="rId16" Type="http://schemas.openxmlformats.org/officeDocument/2006/relationships/hyperlink" Target="https://login.consultant.ru/link/?req=doc&amp;base=RLAW021&amp;n=190677&amp;dst=100005" TargetMode="External"/><Relationship Id="rId107" Type="http://schemas.openxmlformats.org/officeDocument/2006/relationships/hyperlink" Target="https://login.consultant.ru/link/?req=doc&amp;base=RLAW021&amp;n=156285&amp;dst=100021" TargetMode="External"/><Relationship Id="rId11" Type="http://schemas.openxmlformats.org/officeDocument/2006/relationships/hyperlink" Target="https://login.consultant.ru/link/?req=doc&amp;base=RLAW021&amp;n=157686&amp;dst=100005" TargetMode="External"/><Relationship Id="rId32" Type="http://schemas.openxmlformats.org/officeDocument/2006/relationships/hyperlink" Target="https://login.consultant.ru/link/?req=doc&amp;base=RLAW021&amp;n=74296" TargetMode="External"/><Relationship Id="rId37" Type="http://schemas.openxmlformats.org/officeDocument/2006/relationships/hyperlink" Target="https://login.consultant.ru/link/?req=doc&amp;base=RLAW021&amp;n=168110&amp;dst=100005" TargetMode="External"/><Relationship Id="rId53" Type="http://schemas.openxmlformats.org/officeDocument/2006/relationships/hyperlink" Target="https://login.consultant.ru/link/?req=doc&amp;base=RLAW021&amp;n=167491&amp;dst=100012" TargetMode="External"/><Relationship Id="rId58" Type="http://schemas.openxmlformats.org/officeDocument/2006/relationships/hyperlink" Target="https://login.consultant.ru/link/?req=doc&amp;base=RLAW021&amp;n=167491&amp;dst=100016" TargetMode="External"/><Relationship Id="rId74" Type="http://schemas.openxmlformats.org/officeDocument/2006/relationships/hyperlink" Target="https://login.consultant.ru/link/?req=doc&amp;base=RLAW021&amp;n=167491&amp;dst=100020" TargetMode="External"/><Relationship Id="rId79" Type="http://schemas.openxmlformats.org/officeDocument/2006/relationships/hyperlink" Target="https://login.consultant.ru/link/?req=doc&amp;base=RLAW021&amp;n=185526&amp;dst=100012" TargetMode="External"/><Relationship Id="rId102" Type="http://schemas.openxmlformats.org/officeDocument/2006/relationships/hyperlink" Target="https://login.consultant.ru/link/?req=doc&amp;base=RLAW021&amp;n=167491&amp;dst=100022" TargetMode="External"/><Relationship Id="rId123" Type="http://schemas.openxmlformats.org/officeDocument/2006/relationships/hyperlink" Target="https://login.consultant.ru/link/?req=doc&amp;base=RLAW021&amp;n=156285&amp;dst=100031" TargetMode="External"/><Relationship Id="rId128" Type="http://schemas.openxmlformats.org/officeDocument/2006/relationships/hyperlink" Target="https://login.consultant.ru/link/?req=doc&amp;base=RLAW021&amp;n=181376&amp;dst=100005" TargetMode="External"/><Relationship Id="rId5" Type="http://schemas.openxmlformats.org/officeDocument/2006/relationships/hyperlink" Target="https://login.consultant.ru/link/?req=doc&amp;base=RLAW021&amp;n=113698&amp;dst=100005" TargetMode="External"/><Relationship Id="rId90" Type="http://schemas.openxmlformats.org/officeDocument/2006/relationships/hyperlink" Target="https://login.consultant.ru/link/?req=doc&amp;base=RLAW021&amp;n=185526&amp;dst=100015" TargetMode="External"/><Relationship Id="rId95" Type="http://schemas.openxmlformats.org/officeDocument/2006/relationships/hyperlink" Target="https://login.consultant.ru/link/?req=doc&amp;base=RLAW021&amp;n=167491&amp;dst=100022" TargetMode="External"/><Relationship Id="rId14" Type="http://schemas.openxmlformats.org/officeDocument/2006/relationships/hyperlink" Target="https://login.consultant.ru/link/?req=doc&amp;base=RLAW021&amp;n=181376&amp;dst=100005" TargetMode="External"/><Relationship Id="rId22" Type="http://schemas.openxmlformats.org/officeDocument/2006/relationships/hyperlink" Target="https://login.consultant.ru/link/?req=doc&amp;base=RLAW021&amp;n=167491&amp;dst=100008" TargetMode="External"/><Relationship Id="rId27" Type="http://schemas.openxmlformats.org/officeDocument/2006/relationships/hyperlink" Target="https://login.consultant.ru/link/?req=doc&amp;base=RLAW021&amp;n=61160&amp;dst=100006" TargetMode="External"/><Relationship Id="rId30" Type="http://schemas.openxmlformats.org/officeDocument/2006/relationships/hyperlink" Target="https://login.consultant.ru/link/?req=doc&amp;base=RLAW021&amp;n=61160&amp;dst=100009" TargetMode="External"/><Relationship Id="rId35" Type="http://schemas.openxmlformats.org/officeDocument/2006/relationships/hyperlink" Target="https://login.consultant.ru/link/?req=doc&amp;base=RLAW021&amp;n=103267" TargetMode="External"/><Relationship Id="rId43" Type="http://schemas.openxmlformats.org/officeDocument/2006/relationships/hyperlink" Target="https://login.consultant.ru/link/?req=doc&amp;base=RLAW021&amp;n=156285&amp;dst=100006" TargetMode="External"/><Relationship Id="rId48" Type="http://schemas.openxmlformats.org/officeDocument/2006/relationships/hyperlink" Target="https://login.consultant.ru/link/?req=doc&amp;base=RLAW021&amp;n=156285&amp;dst=100011" TargetMode="External"/><Relationship Id="rId56" Type="http://schemas.openxmlformats.org/officeDocument/2006/relationships/hyperlink" Target="https://login.consultant.ru/link/?req=doc&amp;base=RLAW021&amp;n=192871" TargetMode="External"/><Relationship Id="rId64" Type="http://schemas.openxmlformats.org/officeDocument/2006/relationships/hyperlink" Target="https://login.consultant.ru/link/?req=doc&amp;base=RLAW021&amp;n=167491&amp;dst=100019" TargetMode="External"/><Relationship Id="rId69" Type="http://schemas.openxmlformats.org/officeDocument/2006/relationships/hyperlink" Target="https://login.consultant.ru/link/?req=doc&amp;base=LAW&amp;n=482280&amp;dst=100008" TargetMode="External"/><Relationship Id="rId77" Type="http://schemas.openxmlformats.org/officeDocument/2006/relationships/hyperlink" Target="https://login.consultant.ru/link/?req=doc&amp;base=RLAW021&amp;n=156285&amp;dst=100015" TargetMode="External"/><Relationship Id="rId100" Type="http://schemas.openxmlformats.org/officeDocument/2006/relationships/hyperlink" Target="https://login.consultant.ru/link/?req=doc&amp;base=RLAW021&amp;n=185526&amp;dst=100017" TargetMode="External"/><Relationship Id="rId105" Type="http://schemas.openxmlformats.org/officeDocument/2006/relationships/hyperlink" Target="https://login.consultant.ru/link/?req=doc&amp;base=RLAW021&amp;n=167491&amp;dst=100022" TargetMode="External"/><Relationship Id="rId113" Type="http://schemas.openxmlformats.org/officeDocument/2006/relationships/hyperlink" Target="https://login.consultant.ru/link/?req=doc&amp;base=RLAW021&amp;n=167491&amp;dst=100020" TargetMode="External"/><Relationship Id="rId118" Type="http://schemas.openxmlformats.org/officeDocument/2006/relationships/hyperlink" Target="https://login.consultant.ru/link/?req=doc&amp;base=RLAW021&amp;n=167491&amp;dst=100020" TargetMode="External"/><Relationship Id="rId126" Type="http://schemas.openxmlformats.org/officeDocument/2006/relationships/hyperlink" Target="https://login.consultant.ru/link/?req=doc&amp;base=RLAW021&amp;n=185526&amp;dst=100027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21&amp;n=139655&amp;dst=100005" TargetMode="External"/><Relationship Id="rId51" Type="http://schemas.openxmlformats.org/officeDocument/2006/relationships/hyperlink" Target="https://login.consultant.ru/link/?req=doc&amp;base=LAW&amp;n=471337" TargetMode="External"/><Relationship Id="rId72" Type="http://schemas.openxmlformats.org/officeDocument/2006/relationships/hyperlink" Target="https://login.consultant.ru/link/?req=doc&amp;base=RLAW021&amp;n=185526&amp;dst=100007" TargetMode="External"/><Relationship Id="rId80" Type="http://schemas.openxmlformats.org/officeDocument/2006/relationships/hyperlink" Target="https://login.consultant.ru/link/?req=doc&amp;base=RLAW021&amp;n=185526&amp;dst=100013" TargetMode="External"/><Relationship Id="rId85" Type="http://schemas.openxmlformats.org/officeDocument/2006/relationships/hyperlink" Target="https://login.consultant.ru/link/?req=doc&amp;base=RLAW021&amp;n=167491&amp;dst=100020" TargetMode="External"/><Relationship Id="rId93" Type="http://schemas.openxmlformats.org/officeDocument/2006/relationships/hyperlink" Target="https://login.consultant.ru/link/?req=doc&amp;base=RLAW021&amp;n=190677&amp;dst=100012" TargetMode="External"/><Relationship Id="rId98" Type="http://schemas.openxmlformats.org/officeDocument/2006/relationships/hyperlink" Target="https://login.consultant.ru/link/?req=doc&amp;base=LAW&amp;n=483113&amp;dst=481" TargetMode="External"/><Relationship Id="rId121" Type="http://schemas.openxmlformats.org/officeDocument/2006/relationships/hyperlink" Target="https://login.consultant.ru/link/?req=doc&amp;base=RLAW021&amp;n=167491&amp;dst=100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67491&amp;dst=100005" TargetMode="External"/><Relationship Id="rId17" Type="http://schemas.openxmlformats.org/officeDocument/2006/relationships/hyperlink" Target="https://login.consultant.ru/link/?req=doc&amp;base=LAW&amp;n=483113&amp;dst=100228" TargetMode="External"/><Relationship Id="rId25" Type="http://schemas.openxmlformats.org/officeDocument/2006/relationships/hyperlink" Target="https://login.consultant.ru/link/?req=doc&amp;base=RLAW021&amp;n=103407" TargetMode="External"/><Relationship Id="rId33" Type="http://schemas.openxmlformats.org/officeDocument/2006/relationships/hyperlink" Target="https://login.consultant.ru/link/?req=doc&amp;base=RLAW021&amp;n=109250" TargetMode="External"/><Relationship Id="rId38" Type="http://schemas.openxmlformats.org/officeDocument/2006/relationships/hyperlink" Target="https://login.consultant.ru/link/?req=doc&amp;base=RLAW021&amp;n=129753&amp;dst=100008" TargetMode="External"/><Relationship Id="rId46" Type="http://schemas.openxmlformats.org/officeDocument/2006/relationships/hyperlink" Target="https://login.consultant.ru/link/?req=doc&amp;base=RLAW021&amp;n=167491&amp;dst=100014" TargetMode="External"/><Relationship Id="rId59" Type="http://schemas.openxmlformats.org/officeDocument/2006/relationships/hyperlink" Target="https://login.consultant.ru/link/?req=doc&amp;base=RLAW021&amp;n=167491&amp;dst=100012" TargetMode="External"/><Relationship Id="rId67" Type="http://schemas.openxmlformats.org/officeDocument/2006/relationships/hyperlink" Target="https://login.consultant.ru/link/?req=doc&amp;base=RLAW021&amp;n=190677&amp;dst=100005" TargetMode="External"/><Relationship Id="rId103" Type="http://schemas.openxmlformats.org/officeDocument/2006/relationships/hyperlink" Target="https://login.consultant.ru/link/?req=doc&amp;base=RLAW021&amp;n=167491&amp;dst=100022" TargetMode="External"/><Relationship Id="rId108" Type="http://schemas.openxmlformats.org/officeDocument/2006/relationships/hyperlink" Target="https://login.consultant.ru/link/?req=doc&amp;base=RLAW021&amp;n=185526&amp;dst=100023" TargetMode="External"/><Relationship Id="rId116" Type="http://schemas.openxmlformats.org/officeDocument/2006/relationships/hyperlink" Target="https://login.consultant.ru/link/?req=doc&amp;base=RLAW021&amp;n=156285&amp;dst=100026" TargetMode="External"/><Relationship Id="rId124" Type="http://schemas.openxmlformats.org/officeDocument/2006/relationships/hyperlink" Target="https://login.consultant.ru/link/?req=doc&amp;base=RLAW021&amp;n=167491&amp;dst=100025" TargetMode="External"/><Relationship Id="rId129" Type="http://schemas.openxmlformats.org/officeDocument/2006/relationships/hyperlink" Target="https://login.consultant.ru/link/?req=doc&amp;base=RLAW021&amp;n=156285&amp;dst=100032" TargetMode="External"/><Relationship Id="rId20" Type="http://schemas.openxmlformats.org/officeDocument/2006/relationships/hyperlink" Target="https://login.consultant.ru/link/?req=doc&amp;base=RLAW021&amp;n=194792&amp;dst=100061" TargetMode="External"/><Relationship Id="rId41" Type="http://schemas.openxmlformats.org/officeDocument/2006/relationships/hyperlink" Target="https://login.consultant.ru/link/?req=doc&amp;base=RLAW021&amp;n=167491&amp;dst=100012" TargetMode="External"/><Relationship Id="rId54" Type="http://schemas.openxmlformats.org/officeDocument/2006/relationships/hyperlink" Target="https://login.consultant.ru/link/?req=doc&amp;base=RLAW021&amp;n=186852&amp;dst=100551" TargetMode="External"/><Relationship Id="rId62" Type="http://schemas.openxmlformats.org/officeDocument/2006/relationships/hyperlink" Target="https://login.consultant.ru/link/?req=doc&amp;base=RLAW021&amp;n=147585&amp;dst=100005" TargetMode="External"/><Relationship Id="rId70" Type="http://schemas.openxmlformats.org/officeDocument/2006/relationships/hyperlink" Target="https://login.consultant.ru/link/?req=doc&amp;base=RLAW021&amp;n=167491&amp;dst=100020" TargetMode="External"/><Relationship Id="rId75" Type="http://schemas.openxmlformats.org/officeDocument/2006/relationships/hyperlink" Target="https://login.consultant.ru/link/?req=doc&amp;base=RLAW021&amp;n=185526&amp;dst=100010" TargetMode="External"/><Relationship Id="rId83" Type="http://schemas.openxmlformats.org/officeDocument/2006/relationships/hyperlink" Target="https://login.consultant.ru/link/?req=doc&amp;base=RLAW021&amp;n=167491&amp;dst=100022" TargetMode="External"/><Relationship Id="rId88" Type="http://schemas.openxmlformats.org/officeDocument/2006/relationships/hyperlink" Target="https://login.consultant.ru/link/?req=doc&amp;base=RLAW021&amp;n=190677&amp;dst=100008" TargetMode="External"/><Relationship Id="rId91" Type="http://schemas.openxmlformats.org/officeDocument/2006/relationships/hyperlink" Target="https://login.consultant.ru/link/?req=doc&amp;base=RLAW021&amp;n=190677&amp;dst=100010" TargetMode="External"/><Relationship Id="rId96" Type="http://schemas.openxmlformats.org/officeDocument/2006/relationships/hyperlink" Target="https://login.consultant.ru/link/?req=doc&amp;base=RLAW021&amp;n=190677&amp;dst=100013" TargetMode="External"/><Relationship Id="rId111" Type="http://schemas.openxmlformats.org/officeDocument/2006/relationships/hyperlink" Target="https://login.consultant.ru/link/?req=doc&amp;base=RLAW021&amp;n=167491&amp;dst=100023" TargetMode="External"/><Relationship Id="rId132" Type="http://schemas.openxmlformats.org/officeDocument/2006/relationships/hyperlink" Target="https://login.consultant.ru/link/?req=doc&amp;base=RLAW021&amp;n=156285&amp;dst=100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22291&amp;dst=100005" TargetMode="External"/><Relationship Id="rId15" Type="http://schemas.openxmlformats.org/officeDocument/2006/relationships/hyperlink" Target="https://login.consultant.ru/link/?req=doc&amp;base=RLAW021&amp;n=185526&amp;dst=100005" TargetMode="External"/><Relationship Id="rId23" Type="http://schemas.openxmlformats.org/officeDocument/2006/relationships/hyperlink" Target="https://login.consultant.ru/link/?req=doc&amp;base=RLAW021&amp;n=129753&amp;dst=100006" TargetMode="External"/><Relationship Id="rId28" Type="http://schemas.openxmlformats.org/officeDocument/2006/relationships/hyperlink" Target="https://login.consultant.ru/link/?req=doc&amp;base=RLAW021&amp;n=61160&amp;dst=100007" TargetMode="External"/><Relationship Id="rId36" Type="http://schemas.openxmlformats.org/officeDocument/2006/relationships/hyperlink" Target="https://login.consultant.ru/link/?req=doc&amp;base=RLAW021&amp;n=167491&amp;dst=100009" TargetMode="External"/><Relationship Id="rId49" Type="http://schemas.openxmlformats.org/officeDocument/2006/relationships/hyperlink" Target="https://login.consultant.ru/link/?req=doc&amp;base=RLAW021&amp;n=156285&amp;dst=100012" TargetMode="External"/><Relationship Id="rId57" Type="http://schemas.openxmlformats.org/officeDocument/2006/relationships/hyperlink" Target="https://login.consultant.ru/link/?req=doc&amp;base=RLAW021&amp;n=180539&amp;dst=100017" TargetMode="External"/><Relationship Id="rId106" Type="http://schemas.openxmlformats.org/officeDocument/2006/relationships/hyperlink" Target="https://login.consultant.ru/link/?req=doc&amp;base=RLAW021&amp;n=167491&amp;dst=100020" TargetMode="External"/><Relationship Id="rId114" Type="http://schemas.openxmlformats.org/officeDocument/2006/relationships/hyperlink" Target="https://login.consultant.ru/link/?req=doc&amp;base=LAW&amp;n=482280&amp;dst=100143" TargetMode="External"/><Relationship Id="rId119" Type="http://schemas.openxmlformats.org/officeDocument/2006/relationships/hyperlink" Target="https://login.consultant.ru/link/?req=doc&amp;base=RLAW021&amp;n=167491&amp;dst=100020" TargetMode="External"/><Relationship Id="rId127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hyperlink" Target="https://login.consultant.ru/link/?req=doc&amp;base=RLAW021&amp;n=156285&amp;dst=100005" TargetMode="External"/><Relationship Id="rId31" Type="http://schemas.openxmlformats.org/officeDocument/2006/relationships/hyperlink" Target="https://login.consultant.ru/link/?req=doc&amp;base=RLAW021&amp;n=71910" TargetMode="External"/><Relationship Id="rId44" Type="http://schemas.openxmlformats.org/officeDocument/2006/relationships/hyperlink" Target="https://login.consultant.ru/link/?req=doc&amp;base=RLAW021&amp;n=167491&amp;dst=100012" TargetMode="External"/><Relationship Id="rId52" Type="http://schemas.openxmlformats.org/officeDocument/2006/relationships/hyperlink" Target="https://login.consultant.ru/link/?req=doc&amp;base=RLAW021&amp;n=156285&amp;dst=100013" TargetMode="External"/><Relationship Id="rId60" Type="http://schemas.openxmlformats.org/officeDocument/2006/relationships/hyperlink" Target="https://login.consultant.ru/link/?req=doc&amp;base=RLAW021&amp;n=129753&amp;dst=100009" TargetMode="External"/><Relationship Id="rId65" Type="http://schemas.openxmlformats.org/officeDocument/2006/relationships/hyperlink" Target="https://login.consultant.ru/link/?req=doc&amp;base=RLAW021&amp;n=181376&amp;dst=100005" TargetMode="External"/><Relationship Id="rId73" Type="http://schemas.openxmlformats.org/officeDocument/2006/relationships/hyperlink" Target="https://login.consultant.ru/link/?req=doc&amp;base=RLAW021&amp;n=186852&amp;dst=100605" TargetMode="External"/><Relationship Id="rId78" Type="http://schemas.openxmlformats.org/officeDocument/2006/relationships/hyperlink" Target="https://login.consultant.ru/link/?req=doc&amp;base=RLAW021&amp;n=185526&amp;dst=100011" TargetMode="External"/><Relationship Id="rId81" Type="http://schemas.openxmlformats.org/officeDocument/2006/relationships/hyperlink" Target="https://login.consultant.ru/link/?req=doc&amp;base=RLAW021&amp;n=167491&amp;dst=100020" TargetMode="External"/><Relationship Id="rId86" Type="http://schemas.openxmlformats.org/officeDocument/2006/relationships/hyperlink" Target="https://login.consultant.ru/link/?req=doc&amp;base=LAW&amp;n=471337&amp;dst=4" TargetMode="External"/><Relationship Id="rId94" Type="http://schemas.openxmlformats.org/officeDocument/2006/relationships/hyperlink" Target="https://login.consultant.ru/link/?req=doc&amp;base=RLAW021&amp;n=167491&amp;dst=100020" TargetMode="External"/><Relationship Id="rId99" Type="http://schemas.openxmlformats.org/officeDocument/2006/relationships/hyperlink" Target="https://login.consultant.ru/link/?req=doc&amp;base=RLAW021&amp;n=190677&amp;dst=100014" TargetMode="External"/><Relationship Id="rId101" Type="http://schemas.openxmlformats.org/officeDocument/2006/relationships/hyperlink" Target="https://login.consultant.ru/link/?req=doc&amp;base=RLAW021&amp;n=167491&amp;dst=100022" TargetMode="External"/><Relationship Id="rId122" Type="http://schemas.openxmlformats.org/officeDocument/2006/relationships/hyperlink" Target="https://login.consultant.ru/link/?req=doc&amp;base=RLAW021&amp;n=185526&amp;dst=100026" TargetMode="External"/><Relationship Id="rId130" Type="http://schemas.openxmlformats.org/officeDocument/2006/relationships/hyperlink" Target="https://login.consultant.ru/link/?req=doc&amp;base=RLAW021&amp;n=167491&amp;dst=100027" TargetMode="External"/><Relationship Id="rId135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47585&amp;dst=100005" TargetMode="External"/><Relationship Id="rId13" Type="http://schemas.openxmlformats.org/officeDocument/2006/relationships/hyperlink" Target="https://login.consultant.ru/link/?req=doc&amp;base=RLAW021&amp;n=168110&amp;dst=100005" TargetMode="External"/><Relationship Id="rId18" Type="http://schemas.openxmlformats.org/officeDocument/2006/relationships/hyperlink" Target="https://login.consultant.ru/link/?req=doc&amp;base=LAW&amp;n=471337&amp;dst=100060" TargetMode="External"/><Relationship Id="rId39" Type="http://schemas.openxmlformats.org/officeDocument/2006/relationships/hyperlink" Target="https://login.consultant.ru/link/?req=doc&amp;base=RLAW021&amp;n=156285&amp;dst=100005" TargetMode="External"/><Relationship Id="rId109" Type="http://schemas.openxmlformats.org/officeDocument/2006/relationships/hyperlink" Target="https://login.consultant.ru/link/?req=doc&amp;base=RLAW021&amp;n=185526&amp;dst=100024" TargetMode="External"/><Relationship Id="rId34" Type="http://schemas.openxmlformats.org/officeDocument/2006/relationships/hyperlink" Target="https://login.consultant.ru/link/?req=doc&amp;base=RLAW021&amp;n=100887" TargetMode="External"/><Relationship Id="rId50" Type="http://schemas.openxmlformats.org/officeDocument/2006/relationships/hyperlink" Target="https://login.consultant.ru/link/?req=doc&amp;base=RLAW021&amp;n=167491&amp;dst=100015" TargetMode="External"/><Relationship Id="rId55" Type="http://schemas.openxmlformats.org/officeDocument/2006/relationships/hyperlink" Target="https://login.consultant.ru/link/?req=doc&amp;base=RLAW021&amp;n=167491&amp;dst=100012" TargetMode="External"/><Relationship Id="rId76" Type="http://schemas.openxmlformats.org/officeDocument/2006/relationships/hyperlink" Target="https://login.consultant.ru/link/?req=doc&amp;base=RLAW021&amp;n=167491&amp;dst=100020" TargetMode="External"/><Relationship Id="rId97" Type="http://schemas.openxmlformats.org/officeDocument/2006/relationships/hyperlink" Target="https://login.consultant.ru/link/?req=doc&amp;base=RLAW021&amp;n=167491&amp;dst=100022" TargetMode="External"/><Relationship Id="rId104" Type="http://schemas.openxmlformats.org/officeDocument/2006/relationships/hyperlink" Target="https://login.consultant.ru/link/?req=doc&amp;base=RLAW021&amp;n=167491&amp;dst=100020" TargetMode="External"/><Relationship Id="rId120" Type="http://schemas.openxmlformats.org/officeDocument/2006/relationships/hyperlink" Target="https://login.consultant.ru/link/?req=doc&amp;base=RLAW021&amp;n=156285&amp;dst=100027" TargetMode="External"/><Relationship Id="rId125" Type="http://schemas.openxmlformats.org/officeDocument/2006/relationships/hyperlink" Target="https://login.consultant.ru/link/?req=doc&amp;base=RLAW021&amp;n=181376&amp;dst=100005" TargetMode="External"/><Relationship Id="rId7" Type="http://schemas.openxmlformats.org/officeDocument/2006/relationships/hyperlink" Target="https://login.consultant.ru/link/?req=doc&amp;base=RLAW021&amp;n=129753&amp;dst=100005" TargetMode="External"/><Relationship Id="rId71" Type="http://schemas.openxmlformats.org/officeDocument/2006/relationships/hyperlink" Target="https://login.consultant.ru/link/?req=doc&amp;base=RLAW021&amp;n=167491&amp;dst=100020" TargetMode="External"/><Relationship Id="rId92" Type="http://schemas.openxmlformats.org/officeDocument/2006/relationships/hyperlink" Target="https://login.consultant.ru/link/?req=doc&amp;base=RLAW021&amp;n=139655&amp;dst=1000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61160&amp;dst=100008" TargetMode="External"/><Relationship Id="rId24" Type="http://schemas.openxmlformats.org/officeDocument/2006/relationships/hyperlink" Target="https://login.consultant.ru/link/?req=doc&amp;base=RLAW021&amp;n=167491&amp;dst=100008" TargetMode="External"/><Relationship Id="rId40" Type="http://schemas.openxmlformats.org/officeDocument/2006/relationships/hyperlink" Target="https://login.consultant.ru/link/?req=doc&amp;base=RLAW021&amp;n=167491&amp;dst=100011" TargetMode="External"/><Relationship Id="rId45" Type="http://schemas.openxmlformats.org/officeDocument/2006/relationships/hyperlink" Target="https://login.consultant.ru/link/?req=doc&amp;base=RLAW021&amp;n=156285&amp;dst=100008" TargetMode="External"/><Relationship Id="rId66" Type="http://schemas.openxmlformats.org/officeDocument/2006/relationships/hyperlink" Target="https://login.consultant.ru/link/?req=doc&amp;base=RLAW021&amp;n=185526&amp;dst=100005" TargetMode="External"/><Relationship Id="rId87" Type="http://schemas.openxmlformats.org/officeDocument/2006/relationships/hyperlink" Target="https://login.consultant.ru/link/?req=doc&amp;base=LAW&amp;n=2875" TargetMode="External"/><Relationship Id="rId110" Type="http://schemas.openxmlformats.org/officeDocument/2006/relationships/hyperlink" Target="https://login.consultant.ru/link/?req=doc&amp;base=RLAW021&amp;n=167491&amp;dst=100023" TargetMode="External"/><Relationship Id="rId115" Type="http://schemas.openxmlformats.org/officeDocument/2006/relationships/hyperlink" Target="https://login.consultant.ru/link/?req=doc&amp;base=RLAW021&amp;n=156285&amp;dst=100024" TargetMode="External"/><Relationship Id="rId131" Type="http://schemas.openxmlformats.org/officeDocument/2006/relationships/hyperlink" Target="https://login.consultant.ru/link/?req=doc&amp;base=RLAW021&amp;n=156285&amp;dst=100034" TargetMode="External"/><Relationship Id="rId61" Type="http://schemas.openxmlformats.org/officeDocument/2006/relationships/hyperlink" Target="https://login.consultant.ru/link/?req=doc&amp;base=RLAW021&amp;n=139655&amp;dst=100005" TargetMode="External"/><Relationship Id="rId82" Type="http://schemas.openxmlformats.org/officeDocument/2006/relationships/hyperlink" Target="https://login.consultant.ru/link/?req=doc&amp;base=LAW&amp;n=483113&amp;dst=100216" TargetMode="External"/><Relationship Id="rId19" Type="http://schemas.openxmlformats.org/officeDocument/2006/relationships/hyperlink" Target="https://login.consultant.ru/link/?req=doc&amp;base=RLAW021&amp;n=190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11830</Words>
  <Characters>67431</Characters>
  <Application>Microsoft Office Word</Application>
  <DocSecurity>2</DocSecurity>
  <Lines>561</Lines>
  <Paragraphs>158</Paragraphs>
  <ScaleCrop>false</ScaleCrop>
  <Company>КонсультантПлюс Версия 4024.00.32</Company>
  <LinksUpToDate>false</LinksUpToDate>
  <CharactersWithSpaces>79103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госимущества Пензенской обл. от 02.11.2016 N 58(ред. от 15.02.2024)"Об утверждении порядка работы действующей на постоянной основе конкурсной комиссии Министерства государственного имущества Пензенской области и методики проведения кон</dc:title>
  <dc:creator>Атаева Татьяна Андреевна</dc:creator>
  <cp:lastModifiedBy>Атаева Татьяна Андреевна</cp:lastModifiedBy>
  <cp:revision>2</cp:revision>
  <dcterms:created xsi:type="dcterms:W3CDTF">2024-10-11T10:45:00Z</dcterms:created>
  <dcterms:modified xsi:type="dcterms:W3CDTF">2024-10-11T10:45:00Z</dcterms:modified>
</cp:coreProperties>
</file>