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9A9" w:rsidRDefault="00A629A9">
      <w:pPr>
        <w:pStyle w:val="ConsPlusTitle"/>
        <w:jc w:val="center"/>
        <w:outlineLvl w:val="0"/>
      </w:pPr>
      <w:r>
        <w:t>ДЕПАРТАМЕНТ ГОСУДАРСТВЕННОГО ИМУЩЕСТВА</w:t>
      </w:r>
    </w:p>
    <w:p w:rsidR="00A629A9" w:rsidRDefault="00A629A9">
      <w:pPr>
        <w:pStyle w:val="ConsPlusTitle"/>
        <w:jc w:val="center"/>
      </w:pPr>
      <w:r>
        <w:t>ПЕНЗЕНСКОЙ ОБЛАСТИ</w:t>
      </w:r>
    </w:p>
    <w:p w:rsidR="00A629A9" w:rsidRDefault="00A629A9">
      <w:pPr>
        <w:pStyle w:val="ConsPlusTitle"/>
        <w:jc w:val="center"/>
      </w:pPr>
    </w:p>
    <w:p w:rsidR="00A629A9" w:rsidRDefault="00A629A9">
      <w:pPr>
        <w:pStyle w:val="ConsPlusTitle"/>
        <w:jc w:val="center"/>
      </w:pPr>
      <w:r>
        <w:t>ПРИКАЗ</w:t>
      </w:r>
    </w:p>
    <w:p w:rsidR="00A629A9" w:rsidRDefault="00A629A9">
      <w:pPr>
        <w:pStyle w:val="ConsPlusTitle"/>
        <w:jc w:val="center"/>
      </w:pPr>
      <w:r>
        <w:t>от 2 ноября 2016 г. N 58</w:t>
      </w:r>
    </w:p>
    <w:p w:rsidR="00A629A9" w:rsidRDefault="00A629A9">
      <w:pPr>
        <w:pStyle w:val="ConsPlusTitle"/>
        <w:jc w:val="center"/>
      </w:pPr>
    </w:p>
    <w:p w:rsidR="00A629A9" w:rsidRDefault="00A629A9">
      <w:pPr>
        <w:pStyle w:val="ConsPlusTitle"/>
        <w:jc w:val="center"/>
      </w:pPr>
      <w:r>
        <w:t xml:space="preserve">ОБ УТВЕРЖДЕНИИ ПОРЯДКА РАБОТЫ ДЕЙСТВУЮЩЕЙ </w:t>
      </w:r>
      <w:proofErr w:type="gramStart"/>
      <w:r>
        <w:t>НА</w:t>
      </w:r>
      <w:proofErr w:type="gramEnd"/>
      <w:r>
        <w:t xml:space="preserve"> ПОСТОЯННОЙ</w:t>
      </w:r>
    </w:p>
    <w:p w:rsidR="00A629A9" w:rsidRDefault="00A629A9">
      <w:pPr>
        <w:pStyle w:val="ConsPlusTitle"/>
        <w:jc w:val="center"/>
      </w:pPr>
      <w:r>
        <w:t>ОСНОВЕ КОНКУРСНОЙ КОМИССИИ МИНИСТЕРСТВА ГОСУДАРСТВЕННОГО</w:t>
      </w:r>
    </w:p>
    <w:p w:rsidR="00A629A9" w:rsidRDefault="00A629A9">
      <w:pPr>
        <w:pStyle w:val="ConsPlusTitle"/>
        <w:jc w:val="center"/>
      </w:pPr>
      <w:r>
        <w:t>ИМУЩЕСТВА ПЕНЗЕНСКОЙ ОБЛАСТИ И МЕТОДИКИ ПРОВЕДЕНИЯ КОНКУРСА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госимущества Пензенской обл.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07.02.2017 </w:t>
            </w:r>
            <w:hyperlink r:id="rId5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14.12.2017 </w:t>
            </w:r>
            <w:hyperlink r:id="rId6">
              <w:r>
                <w:rPr>
                  <w:color w:val="0000FF"/>
                </w:rPr>
                <w:t>N 58</w:t>
              </w:r>
            </w:hyperlink>
            <w:r>
              <w:rPr>
                <w:color w:val="392C69"/>
              </w:rPr>
              <w:t xml:space="preserve">, от 13.08.2018 </w:t>
            </w:r>
            <w:hyperlink r:id="rId7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07.06.2019 </w:t>
            </w:r>
            <w:hyperlink r:id="rId8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9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10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12.03.2021 </w:t>
            </w:r>
            <w:hyperlink r:id="rId11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10.02.2022 </w:t>
            </w:r>
            <w:hyperlink r:id="rId12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02.03.2022 </w:t>
            </w:r>
            <w:hyperlink r:id="rId13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5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22.04.2005 N 216-пП "Вопросы реализации Указа Президента Российской Федерации от 01.02.2005 N 112 "О конкурсе</w:t>
      </w:r>
      <w:proofErr w:type="gramEnd"/>
      <w:r>
        <w:t xml:space="preserve"> </w:t>
      </w:r>
      <w:proofErr w:type="gramStart"/>
      <w:r>
        <w:t xml:space="preserve">на замещение вакантной должности государственной гражданской службы Российской Федерации" в Правительстве Пензенской области, исполнительных органах государственной власти Пензенской области" (с последующими изменениями), руководствуясь </w:t>
      </w:r>
      <w:hyperlink r:id="rId17">
        <w:r>
          <w:rPr>
            <w:color w:val="0000FF"/>
          </w:rPr>
          <w:t>Положением</w:t>
        </w:r>
      </w:hyperlink>
      <w:r>
        <w:t xml:space="preserve"> о Министерстве государственного имущества Пензенской области, утвержденным постановлением Правительства Пензенской области от 01.10.2021 N 659-пП "Об утверждении Положения о Министерстве государственного имущества Пензенской области" (с последующими изменениями), приказываю:</w:t>
      </w:r>
      <w:proofErr w:type="gramEnd"/>
    </w:p>
    <w:p w:rsidR="00A629A9" w:rsidRDefault="00A629A9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1. Утвердить </w:t>
      </w:r>
      <w:hyperlink w:anchor="P52">
        <w:r>
          <w:rPr>
            <w:color w:val="0000FF"/>
          </w:rPr>
          <w:t>состав</w:t>
        </w:r>
      </w:hyperlink>
      <w:r>
        <w:t xml:space="preserve"> действующей на постоянной основе конкурсной комиссии Министерства государственного имущества Пензенской области (приложение N 1).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 Утвердить </w:t>
      </w:r>
      <w:hyperlink w:anchor="P84">
        <w:r>
          <w:rPr>
            <w:color w:val="0000FF"/>
          </w:rPr>
          <w:t>Порядок</w:t>
        </w:r>
      </w:hyperlink>
      <w:r>
        <w:t xml:space="preserve"> и сроки работы действующей на постоянной основе конкурсной комиссии Министерства государственного имущества Пензенской области согласно приложению N 2 к настоящему приказу и </w:t>
      </w:r>
      <w:hyperlink w:anchor="P136">
        <w:r>
          <w:rPr>
            <w:color w:val="0000FF"/>
          </w:rPr>
          <w:t>Методику</w:t>
        </w:r>
      </w:hyperlink>
      <w:r>
        <w:t xml:space="preserve"> проведения конкурса на замещение вакантной должности государственной гражданской службы Пензенской области в Министерстве государственного имущества Пензенской области согласно приложению N 3 к настоящему приказу.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13.08.2018 N 26, </w:t>
      </w:r>
      <w:hyperlink r:id="rId21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3. Признать утратившими силу: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3.1. </w:t>
      </w:r>
      <w:hyperlink r:id="rId22">
        <w:r>
          <w:rPr>
            <w:color w:val="0000FF"/>
          </w:rPr>
          <w:t>приказ</w:t>
        </w:r>
      </w:hyperlink>
      <w:r>
        <w:t xml:space="preserve"> Министерства государственного имущества Пензенской области от 19.07.2011 N 37 "Об утверждении состава и порядка работы действующей на постоянной основе конкурсной комиссии Департамента государственного имущества Пензенской области, а также методики проведения конкурса";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 xml:space="preserve">3.2. </w:t>
      </w:r>
      <w:hyperlink r:id="rId23">
        <w:r>
          <w:rPr>
            <w:color w:val="0000FF"/>
          </w:rPr>
          <w:t>пункты 1</w:t>
        </w:r>
      </w:hyperlink>
      <w:r>
        <w:t xml:space="preserve">, </w:t>
      </w:r>
      <w:hyperlink r:id="rId24">
        <w:r>
          <w:rPr>
            <w:color w:val="0000FF"/>
          </w:rPr>
          <w:t>1.1</w:t>
        </w:r>
      </w:hyperlink>
      <w:r>
        <w:t xml:space="preserve">, </w:t>
      </w:r>
      <w:hyperlink r:id="rId25">
        <w:r>
          <w:rPr>
            <w:color w:val="0000FF"/>
          </w:rPr>
          <w:t>1.2</w:t>
        </w:r>
      </w:hyperlink>
      <w:r>
        <w:t xml:space="preserve">, </w:t>
      </w:r>
      <w:hyperlink r:id="rId26">
        <w:r>
          <w:rPr>
            <w:color w:val="0000FF"/>
          </w:rPr>
          <w:t>1.3</w:t>
        </w:r>
      </w:hyperlink>
      <w:r>
        <w:t xml:space="preserve">, </w:t>
      </w:r>
      <w:hyperlink r:id="rId27">
        <w:r>
          <w:rPr>
            <w:color w:val="0000FF"/>
          </w:rPr>
          <w:t>1.4</w:t>
        </w:r>
      </w:hyperlink>
      <w:r>
        <w:t xml:space="preserve"> Приказа Департамента государственного имущества Пензенской области от 20.07.2012 N 34 "О внесении изменений в некоторые нормативные правовые акты Министерства государственного имущества Пензенской области";</w:t>
      </w:r>
      <w:proofErr w:type="gramEnd"/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3.3. </w:t>
      </w:r>
      <w:hyperlink r:id="rId28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31.07.2013 N 44 "О внесении изменений в приказ Министерства государственного имущества Пензенской области от 19.07.2011 N 37";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3.4. </w:t>
      </w:r>
      <w:hyperlink r:id="rId29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17.09.2013 N 49 "О внесении изменений в некоторые нормативные правовые акты Департамента государственного имущества Пензенской области";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3.5. </w:t>
      </w:r>
      <w:hyperlink r:id="rId30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12.05.2014 N 18 "О внесении изменений в приказ Министерства государственного имущества Пензенской области от </w:t>
      </w:r>
      <w:r>
        <w:lastRenderedPageBreak/>
        <w:t>19.07.2011 N 37";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3.6. </w:t>
      </w:r>
      <w:hyperlink r:id="rId31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20.11.2015 N 63 "О внесении изменений в Приказ Министерства государственного имущества Пензенской области от 19.07.2011 N 37 (с последующими изменениями)";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3.7. </w:t>
      </w:r>
      <w:hyperlink r:id="rId32">
        <w:r>
          <w:rPr>
            <w:color w:val="0000FF"/>
          </w:rPr>
          <w:t>приказ</w:t>
        </w:r>
      </w:hyperlink>
      <w:r>
        <w:t xml:space="preserve"> Департамента государственного имущества Пензенской области от 15.03.2016 N 16 "О внесении изменений в Приказ Министерства государственного имущества Пензенской области от 19.07.2011 N 37 (с последующими изменениями)".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 Настоящий приказ вступает в силу со дня его официального опубликования.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5. Настоящий приказ разместить (опубликовать) на официальном сайте Департамента государственного имущества Пензенской области в информационно-телекоммуникационной сети "Интернет".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right"/>
      </w:pPr>
      <w:r>
        <w:t>Начальник</w:t>
      </w:r>
    </w:p>
    <w:p w:rsidR="00A629A9" w:rsidRDefault="00A629A9">
      <w:pPr>
        <w:pStyle w:val="ConsPlusNormal"/>
        <w:jc w:val="right"/>
      </w:pPr>
      <w:r>
        <w:t>А.М.КУДИНОВ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0"/>
      </w:pPr>
      <w:r>
        <w:lastRenderedPageBreak/>
        <w:t>Приложение N 1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right"/>
      </w:pPr>
      <w:r>
        <w:t>Утвержден</w:t>
      </w:r>
    </w:p>
    <w:p w:rsidR="00A629A9" w:rsidRDefault="00A629A9">
      <w:pPr>
        <w:pStyle w:val="ConsPlusNormal"/>
        <w:jc w:val="right"/>
      </w:pPr>
      <w:r>
        <w:t>Приказом</w:t>
      </w:r>
    </w:p>
    <w:p w:rsidR="00A629A9" w:rsidRDefault="00A629A9">
      <w:pPr>
        <w:pStyle w:val="ConsPlusNormal"/>
        <w:jc w:val="right"/>
      </w:pPr>
      <w:r>
        <w:t>Департамента</w:t>
      </w:r>
    </w:p>
    <w:p w:rsidR="00A629A9" w:rsidRDefault="00A629A9">
      <w:pPr>
        <w:pStyle w:val="ConsPlusNormal"/>
        <w:jc w:val="right"/>
      </w:pPr>
      <w:r>
        <w:t>государственного имущества</w:t>
      </w:r>
    </w:p>
    <w:p w:rsidR="00A629A9" w:rsidRDefault="00A629A9">
      <w:pPr>
        <w:pStyle w:val="ConsPlusNormal"/>
        <w:jc w:val="right"/>
      </w:pPr>
      <w:r>
        <w:t>Пензенской области</w:t>
      </w:r>
    </w:p>
    <w:p w:rsidR="00A629A9" w:rsidRDefault="00A629A9">
      <w:pPr>
        <w:pStyle w:val="ConsPlusNormal"/>
        <w:jc w:val="right"/>
      </w:pPr>
      <w:r>
        <w:t>от 2 ноября 2016 г. N 58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</w:pPr>
      <w:bookmarkStart w:id="0" w:name="P52"/>
      <w:bookmarkEnd w:id="0"/>
      <w:r>
        <w:t>СОСТАВ</w:t>
      </w:r>
    </w:p>
    <w:p w:rsidR="00A629A9" w:rsidRDefault="00A629A9">
      <w:pPr>
        <w:pStyle w:val="ConsPlusTitle"/>
        <w:jc w:val="center"/>
      </w:pPr>
      <w:r>
        <w:t>ДЕЙСТВУЮЩЕЙ НА ПОСТОЯННОЙ ОСНОВЕ КОНКУРСНОЙ КОМИССИИ</w:t>
      </w:r>
    </w:p>
    <w:p w:rsidR="00A629A9" w:rsidRDefault="00A629A9">
      <w:pPr>
        <w:pStyle w:val="ConsPlusTitle"/>
        <w:jc w:val="center"/>
      </w:pPr>
      <w:r>
        <w:t>МИНИСТЕРСТВА ГОСУДАРСТВЕННОГО ИМУЩЕСТВА ПЕНЗЕНСКОЙ ОБЛАСТИ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Мингосимущества Пензенской обл. от 10.02.2022 </w:t>
            </w:r>
            <w:hyperlink r:id="rId33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02.03.2022 </w:t>
            </w:r>
            <w:hyperlink r:id="rId34">
              <w:r>
                <w:rPr>
                  <w:color w:val="0000FF"/>
                </w:rPr>
                <w:t>N 24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1"/>
        <w:gridCol w:w="5613"/>
      </w:tblGrid>
      <w:tr w:rsidR="00A629A9" w:rsidTr="00A629A9">
        <w:trPr>
          <w:jc w:val="center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</w:pPr>
            <w:r>
              <w:t>Кудинов Андрей Михайлович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  <w:jc w:val="both"/>
            </w:pPr>
            <w:r>
              <w:t>- Министр (председатель комиссии);</w:t>
            </w:r>
          </w:p>
        </w:tc>
      </w:tr>
      <w:tr w:rsidR="00A629A9" w:rsidTr="00A629A9">
        <w:trPr>
          <w:jc w:val="center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</w:pPr>
            <w:r>
              <w:t>Александров Александр Петрович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  <w:jc w:val="both"/>
            </w:pPr>
            <w:r>
              <w:t>- заместитель Министра - начальник Управления по распоряжению областным имуществом и работе с государственными предприятиями и учреждениями (заместитель председателя комиссии);</w:t>
            </w:r>
          </w:p>
        </w:tc>
      </w:tr>
      <w:tr w:rsidR="00A629A9" w:rsidTr="00A629A9">
        <w:trPr>
          <w:jc w:val="center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</w:pPr>
            <w:r>
              <w:t>Атаева Татьяна Андреевна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  <w:jc w:val="both"/>
            </w:pPr>
            <w:r>
              <w:t>- консультант отдела финансового, кадрового обеспечения и цифровых технологий (секретарь комиссии);</w:t>
            </w:r>
          </w:p>
        </w:tc>
      </w:tr>
      <w:tr w:rsidR="00A629A9" w:rsidTr="00A629A9">
        <w:trPr>
          <w:jc w:val="center"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</w:pPr>
            <w:r>
              <w:t>Орлов</w:t>
            </w:r>
          </w:p>
          <w:p w:rsidR="00A629A9" w:rsidRDefault="00A629A9">
            <w:pPr>
              <w:pStyle w:val="ConsPlusNormal"/>
            </w:pPr>
            <w:r>
              <w:t>Владимир Александрович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  <w:jc w:val="both"/>
            </w:pPr>
            <w:r>
              <w:t>- заместитель Министра - начальник юридического отдела.</w:t>
            </w:r>
          </w:p>
        </w:tc>
      </w:tr>
      <w:tr w:rsidR="00A629A9" w:rsidTr="00A629A9">
        <w:trPr>
          <w:jc w:val="center"/>
        </w:trPr>
        <w:tc>
          <w:tcPr>
            <w:tcW w:w="87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29A9" w:rsidRDefault="00A629A9">
            <w:pPr>
              <w:pStyle w:val="ConsPlusNormal"/>
              <w:jc w:val="both"/>
            </w:pPr>
            <w:r>
              <w:t>Представитель подразделения, в котором проводится конкурс на замещение вакантной должности.</w:t>
            </w:r>
          </w:p>
          <w:p w:rsidR="00A629A9" w:rsidRDefault="00A629A9">
            <w:pPr>
              <w:pStyle w:val="ConsPlusNormal"/>
              <w:jc w:val="both"/>
            </w:pPr>
            <w:r>
              <w:t>Два независимых эксперта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</w:t>
            </w: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0"/>
      </w:pPr>
      <w:r>
        <w:lastRenderedPageBreak/>
        <w:t>Приложение N 2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right"/>
      </w:pPr>
      <w:r>
        <w:t>Утверждены</w:t>
      </w:r>
    </w:p>
    <w:p w:rsidR="00A629A9" w:rsidRDefault="00A629A9">
      <w:pPr>
        <w:pStyle w:val="ConsPlusNormal"/>
        <w:jc w:val="right"/>
      </w:pPr>
      <w:r>
        <w:t>Приказом</w:t>
      </w:r>
    </w:p>
    <w:p w:rsidR="00A629A9" w:rsidRDefault="00A629A9">
      <w:pPr>
        <w:pStyle w:val="ConsPlusNormal"/>
        <w:jc w:val="right"/>
      </w:pPr>
      <w:r>
        <w:t>Департамента</w:t>
      </w:r>
    </w:p>
    <w:p w:rsidR="00A629A9" w:rsidRDefault="00A629A9">
      <w:pPr>
        <w:pStyle w:val="ConsPlusNormal"/>
        <w:jc w:val="right"/>
      </w:pPr>
      <w:r>
        <w:t>государственного имущества</w:t>
      </w:r>
    </w:p>
    <w:p w:rsidR="00A629A9" w:rsidRDefault="00A629A9">
      <w:pPr>
        <w:pStyle w:val="ConsPlusNormal"/>
        <w:jc w:val="right"/>
      </w:pPr>
      <w:r>
        <w:t>Пензенской области</w:t>
      </w:r>
    </w:p>
    <w:p w:rsidR="00A629A9" w:rsidRDefault="00A629A9">
      <w:pPr>
        <w:pStyle w:val="ConsPlusNormal"/>
        <w:jc w:val="right"/>
      </w:pPr>
      <w:r>
        <w:t>от 2 ноября 2016 г. N 58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</w:pPr>
      <w:bookmarkStart w:id="1" w:name="P84"/>
      <w:bookmarkEnd w:id="1"/>
      <w:r>
        <w:t>ПОРЯДОК И СРОКИ</w:t>
      </w:r>
    </w:p>
    <w:p w:rsidR="00A629A9" w:rsidRDefault="00A629A9">
      <w:pPr>
        <w:pStyle w:val="ConsPlusTitle"/>
        <w:jc w:val="center"/>
      </w:pPr>
      <w:r>
        <w:t>РАБОТЫ ДЕЙСТВУЮЩЕЙ НА ПОСТОЯННОЙ ОСНОВЕ КОНКУРСНОЙ КОМИССИИ</w:t>
      </w:r>
    </w:p>
    <w:p w:rsidR="00A629A9" w:rsidRDefault="00A629A9">
      <w:pPr>
        <w:pStyle w:val="ConsPlusTitle"/>
        <w:jc w:val="center"/>
      </w:pPr>
      <w:r>
        <w:t>МИНИСТЕРСТВА ГОСУДАРСТВЕННОГО ИМУЩЕСТВА ПЕНЗЕНСКОЙ ОБЛАСТИ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госимущества Пензенской обл.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13.08.2018 </w:t>
            </w:r>
            <w:hyperlink r:id="rId35">
              <w:r>
                <w:rPr>
                  <w:color w:val="0000FF"/>
                </w:rPr>
                <w:t>N 26</w:t>
              </w:r>
            </w:hyperlink>
            <w:r>
              <w:rPr>
                <w:color w:val="392C69"/>
              </w:rPr>
              <w:t xml:space="preserve">, от 25.01.2021 </w:t>
            </w:r>
            <w:hyperlink r:id="rId36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hyperlink r:id="rId3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10.02.2022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 xml:space="preserve">1. </w:t>
      </w:r>
      <w:proofErr w:type="gramStart"/>
      <w:r>
        <w:t>Для проведения конкурсов на замещение вакантных должностей государственной гражданской службы Пензенской области в Министерстве государственного имущества Пензенской области (далее - Министерство),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формируется действующая на постоянной основе конкурсная комиссия Министерства (далее - конкурсная комиссия).</w:t>
      </w:r>
      <w:proofErr w:type="gramEnd"/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8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 Состав конкурсной комиссии формируется в соответствии со </w:t>
      </w:r>
      <w:hyperlink r:id="rId39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 в ред. </w:t>
      </w:r>
      <w:hyperlink r:id="rId40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3. Конкурсная комиссия состоит из председателя, заместителя председателя, секретаря и членов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период отсутствия председателя конкурсной комиссии руководство конкурсной комиссией осуществляет заместитель председателя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 Заседания конкурсной комиссии проводятся по мере принятия решений о проведении конкурсов на замещение вакантных должностей государственной гражданской службы Пензенской области в Министерстве, включение в кадровый резерв Министерства,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Заседание конкурсной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Проведение заседания конкурсной комиссии с участием только ее членов, замещающих должности государственной гражданской службы Пензенской области, не допускается.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Министром может быть принято решение о проведении заседания в формате видеоконференции (при наличии технической возможности) по предложению члена конкурсной комиссии или кандидата.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42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2; 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Член конкурсной комиссии (кандидат), не имеющий возможности лично присутствовать на заседании, обязан направить предложение в конкурсную комиссию с указанием причины (обоснования) необходимости принятия решения о проведении заседания в формате видеоконференции не позднее 2 рабочих дней до дня проведения заседания.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случае принятия решения о проведении заседания в формате видеоконференции члены конкурсной комиссии и кандидаты информируются не позднее 1 рабочего дня до дня проведения заседания.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45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lastRenderedPageBreak/>
        <w:t>В случае отсутствия у кандидата технической возможности участия в конкурсных процедурах в формате видеоконференции техническое подключение к сеансу</w:t>
      </w:r>
      <w:proofErr w:type="gramEnd"/>
      <w:r>
        <w:t xml:space="preserve"> видеосвязи кандидата обеспечивается отделом финансового, кадрового обеспечения и цифровых технологий Министерства.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2; в ред. </w:t>
      </w:r>
      <w:hyperlink r:id="rId47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5. Решения конкурсной комиссии принимаются открытым голосованием простым большинством голосов ее членов, присутствующих на заседании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bookmarkStart w:id="2" w:name="P112"/>
      <w:bookmarkEnd w:id="2"/>
      <w:r>
        <w:t>6. Конкурсная комиссия проводит конкурсы: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 xml:space="preserve">6.1. на замещение вакантных должностей государственной гражданской службы Пензенской области в Министерстве на основании Положения о конкурсе на замещение вакантной должности государственной гражданской службы Российской Федерации, утвержденного </w:t>
      </w:r>
      <w:hyperlink r:id="rId48">
        <w:r>
          <w:rPr>
            <w:color w:val="0000FF"/>
          </w:rPr>
          <w:t>Указом</w:t>
        </w:r>
      </w:hyperlink>
      <w:r>
        <w:t xml:space="preserve"> Президента Российской Федерации от 01.02.2005 N 112 "О конкурсе на замещение вакантной должности государственной гражданской службы Российской Федерации" (с последующими изменениями), Порядка и сроков работы действующей на постоянной основе конкурсной комиссии Министерстве</w:t>
      </w:r>
      <w:proofErr w:type="gramEnd"/>
      <w:r>
        <w:t xml:space="preserve"> (далее - Порядок) и Методики проведения конкурса на замещение вакантной должности государственной гражданской службы Пензенской области в Министерстве (далее - Методика), </w:t>
      </w:r>
      <w:proofErr w:type="gramStart"/>
      <w:r>
        <w:t>утвержденных</w:t>
      </w:r>
      <w:proofErr w:type="gramEnd"/>
      <w:r>
        <w:t xml:space="preserve"> настоящим приказом;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2, </w:t>
      </w:r>
      <w:hyperlink r:id="rId50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 xml:space="preserve">6.2. на включение в кадровый резерв Министерства на основании </w:t>
      </w:r>
      <w:hyperlink r:id="rId51">
        <w:r>
          <w:rPr>
            <w:color w:val="0000FF"/>
          </w:rPr>
          <w:t>Положения</w:t>
        </w:r>
      </w:hyperlink>
      <w:r>
        <w:t xml:space="preserve"> о кадровом резерве на государственной гражданской службе Пензенской области (далее - Положение о кадровом резерве), утвержденного постановлением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изменениями), и Методики, утвержденной настоящим приказом;</w:t>
      </w:r>
      <w:proofErr w:type="gramEnd"/>
    </w:p>
    <w:p w:rsidR="00A629A9" w:rsidRDefault="00A629A9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 xml:space="preserve">6.3. на заключение договора о целевом обучении между Министерством и гражданином Российской Федерации с обязательством последующего прохождения государственной гражданской службы Пензенской области в Министерстве на основании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03.08.2021 N 457-пП "О подготовке кадров для государственной гражданской службы Пензенской области по договорам о целевом обучении" (с последующими изменениями) и </w:t>
      </w:r>
      <w:hyperlink r:id="rId54">
        <w:r>
          <w:rPr>
            <w:color w:val="0000FF"/>
          </w:rPr>
          <w:t>Методики</w:t>
        </w:r>
      </w:hyperlink>
      <w:r>
        <w:t xml:space="preserve"> проведения конкурсов на заключение договора о целевом</w:t>
      </w:r>
      <w:proofErr w:type="gramEnd"/>
      <w:r>
        <w:t xml:space="preserve"> </w:t>
      </w:r>
      <w:proofErr w:type="gramStart"/>
      <w:r>
        <w:t>обучении</w:t>
      </w:r>
      <w:proofErr w:type="gramEnd"/>
      <w:r>
        <w:t>, утвержденной постановлением Правительства Пензенской области от 27.09.2021 N 635-пП "Об утверждении Методики проведения конкурсов на заключение договора о целевом обучении" (с последующими изменениями).</w:t>
      </w:r>
    </w:p>
    <w:p w:rsidR="00A629A9" w:rsidRDefault="00A629A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6.3 в ред. </w:t>
      </w:r>
      <w:hyperlink r:id="rId55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7. Сроки работы конкурсной комиссии при проведении соответствующих конкурсов определены нормативными правовыми актами, указанными в </w:t>
      </w:r>
      <w:hyperlink w:anchor="P112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8. Организацию и обеспечение работы конкурсной комиссии осуществляет отдел финансового, кадрового обеспечения и цифровых технологий Министерства.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6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0"/>
      </w:pPr>
      <w:r>
        <w:lastRenderedPageBreak/>
        <w:t>Приложение N 3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right"/>
      </w:pPr>
      <w:r>
        <w:t>Утверждена</w:t>
      </w:r>
    </w:p>
    <w:p w:rsidR="00A629A9" w:rsidRDefault="00A629A9">
      <w:pPr>
        <w:pStyle w:val="ConsPlusNormal"/>
        <w:jc w:val="right"/>
      </w:pPr>
      <w:r>
        <w:t>Приказом</w:t>
      </w:r>
    </w:p>
    <w:p w:rsidR="00A629A9" w:rsidRDefault="00A629A9">
      <w:pPr>
        <w:pStyle w:val="ConsPlusNormal"/>
        <w:jc w:val="right"/>
      </w:pPr>
      <w:r>
        <w:t>Департамента</w:t>
      </w:r>
    </w:p>
    <w:p w:rsidR="00A629A9" w:rsidRDefault="00A629A9">
      <w:pPr>
        <w:pStyle w:val="ConsPlusNormal"/>
        <w:jc w:val="right"/>
      </w:pPr>
      <w:r>
        <w:t>государственного имущества</w:t>
      </w:r>
    </w:p>
    <w:p w:rsidR="00A629A9" w:rsidRDefault="00A629A9">
      <w:pPr>
        <w:pStyle w:val="ConsPlusNormal"/>
        <w:jc w:val="right"/>
      </w:pPr>
      <w:r>
        <w:t>Пензенской области</w:t>
      </w:r>
    </w:p>
    <w:p w:rsidR="00A629A9" w:rsidRDefault="00A629A9">
      <w:pPr>
        <w:pStyle w:val="ConsPlusNormal"/>
        <w:jc w:val="right"/>
      </w:pPr>
      <w:r>
        <w:t>от 2 ноября 2016 г. N 58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</w:pPr>
      <w:bookmarkStart w:id="3" w:name="P136"/>
      <w:bookmarkEnd w:id="3"/>
      <w:r>
        <w:t>МЕТОДИКА</w:t>
      </w:r>
    </w:p>
    <w:p w:rsidR="00A629A9" w:rsidRDefault="00A629A9">
      <w:pPr>
        <w:pStyle w:val="ConsPlusTitle"/>
        <w:jc w:val="center"/>
      </w:pPr>
      <w:r>
        <w:t>ПРОВЕДЕНИЯ КОНКУРСА НА ЗАМЕЩЕНИЕ ВАКАНТНОЙ ДОЛЖНОСТИ</w:t>
      </w:r>
    </w:p>
    <w:p w:rsidR="00A629A9" w:rsidRDefault="00A629A9">
      <w:pPr>
        <w:pStyle w:val="ConsPlusTitle"/>
        <w:jc w:val="center"/>
      </w:pPr>
      <w:r>
        <w:t>ГОСУДАРСТВЕННОЙ ГРАЖДАНСКОЙ СЛУЖБЫ ПЕНЗЕНСКОЙ ОБЛАСТИ</w:t>
      </w:r>
    </w:p>
    <w:p w:rsidR="00A629A9" w:rsidRDefault="00A629A9">
      <w:pPr>
        <w:pStyle w:val="ConsPlusTitle"/>
        <w:jc w:val="center"/>
      </w:pPr>
      <w:r>
        <w:t>В МИНИСТЕРСТВЕ ГОСУДАРСТВЕННОГО ИМУЩЕСТВА ПЕНЗЕНСКОЙ ОБЛАСТИ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(введена </w:t>
            </w:r>
            <w:hyperlink r:id="rId57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от 13.08.2018 N 26;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Приказов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07.06.2019 </w:t>
            </w:r>
            <w:hyperlink r:id="rId58">
              <w:r>
                <w:rPr>
                  <w:color w:val="0000FF"/>
                </w:rPr>
                <w:t>N 20</w:t>
              </w:r>
            </w:hyperlink>
            <w:r>
              <w:rPr>
                <w:color w:val="392C69"/>
              </w:rPr>
              <w:t xml:space="preserve">, от 18.03.2020 </w:t>
            </w:r>
            <w:hyperlink r:id="rId59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25.01.2021 </w:t>
            </w:r>
            <w:hyperlink r:id="rId60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A629A9" w:rsidRDefault="00A629A9">
            <w:pPr>
              <w:pStyle w:val="ConsPlusNormal"/>
              <w:jc w:val="center"/>
            </w:pPr>
            <w:hyperlink r:id="rId6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10.02.2022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1. Общие положения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Настоящая Методика проведения конкурса на замещение вакантной должности государственной гражданской службы Пензенской области в Министерстве государственного имущества Пензенской области (далее - Методика) разработана в соответствии с </w:t>
      </w:r>
      <w:hyperlink r:id="rId62">
        <w:r>
          <w:rPr>
            <w:color w:val="0000FF"/>
          </w:rPr>
          <w:t>Положением</w:t>
        </w:r>
      </w:hyperlink>
      <w:r>
        <w:t xml:space="preserve"> о конкурсе на замещение вакантной должности государственной гражданской службы Российской Федерации (далее - Положение), утвержденным Указом Президента Российской Федерации от 01.02.2005 N 112 "О конкурсе на замещение вакантной должности государственной гражданской службы Российской Федерации" (с</w:t>
      </w:r>
      <w:proofErr w:type="gramEnd"/>
      <w:r>
        <w:t xml:space="preserve"> </w:t>
      </w:r>
      <w:proofErr w:type="gramStart"/>
      <w:r>
        <w:t xml:space="preserve">последующими изменениями) и Единой </w:t>
      </w:r>
      <w:hyperlink r:id="rId63">
        <w:r>
          <w:rPr>
            <w:color w:val="0000FF"/>
          </w:rPr>
          <w:t>методикой</w:t>
        </w:r>
      </w:hyperlink>
      <w:r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N 397 "Об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органов" (далее - Единая методика).</w:t>
      </w:r>
      <w:proofErr w:type="gramEnd"/>
    </w:p>
    <w:p w:rsidR="00A629A9" w:rsidRDefault="00A629A9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1.2.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Пензенской области (далее - гражданская служба) в Министерстве государственного имущества Пензенской области (далее - Министерство) при проведении конкурса на замещение вакантных должностей гражданской службы в Министерстве (далее - конкурс).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1.3. Конкурсы проводятся в целях оценки профессионального уровня граждан Российской Федерации, государственных гражданских служащих Российской Федерации (далее - гражданские служащие),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 (далее соответственно - оценка кандидатов, квалификационные требования).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1.4. Положения Методики применяются при проведении конкурсов на включение в кадровый резерв Министерства с учетом положений </w:t>
      </w:r>
      <w:hyperlink r:id="rId66">
        <w:r>
          <w:rPr>
            <w:color w:val="0000FF"/>
          </w:rPr>
          <w:t>постановления</w:t>
        </w:r>
      </w:hyperlink>
      <w:r>
        <w:t xml:space="preserve"> Губернатора Пензенской области от 13.02.2007 N 59 "Об утверждении Положения о кадровом резерве на государственной гражданской службе Пензенской области" (с последующими изменениями).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7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2. Подготовка к проведению конкурса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2.1. Подготовка к проведению конкурса предусматривает выбор методов оценки профессиональных и личностных качеств кандидатов (далее - методы оценки) и формирование соответствующих им конкурсных заданий, при необходимости актуализацию положений должностных регламентов гражданских служащих в отношении вакантных должностей гражданской службы, на замещение которых планируется объявление конкурсов (далее - вакантные должности гражданской службы).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2.2. Актуализация положений должностных регламентов гражданских служащих Пензенской области осуществляется заинтересованным структурным подразделением Министерства (далее - структурное подразделение) по согласованию с отделом финансового, кадрового обеспечения и цифровых технологий Министерства (далее - отдел).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8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2.3. </w:t>
      </w:r>
      <w:proofErr w:type="gramStart"/>
      <w: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методы оценки, включая индивидуальное собеседование, анкетирование, проведение групповых дискуссий, подготовку проекта документа, написание реферата и иных письменных работ, решение практических задач или тестирование по вопросам, связанным с выполнением должностных обязанностей по вакантной должности гражданской</w:t>
      </w:r>
      <w:proofErr w:type="gramEnd"/>
      <w:r>
        <w:t xml:space="preserve"> службы.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2.4. Оценка соответствия кандидатов квалификационным требованиям осуществляется исходя из категорий и групп вакантных должностей гражданской службы в соответствии с </w:t>
      </w:r>
      <w:hyperlink w:anchor="P275">
        <w:r>
          <w:rPr>
            <w:color w:val="0000FF"/>
          </w:rPr>
          <w:t>методами</w:t>
        </w:r>
      </w:hyperlink>
      <w:r>
        <w:t xml:space="preserve"> оценки согласно приложению N 1 и </w:t>
      </w:r>
      <w:hyperlink w:anchor="P315">
        <w:r>
          <w:rPr>
            <w:color w:val="0000FF"/>
          </w:rPr>
          <w:t>описанием</w:t>
        </w:r>
      </w:hyperlink>
      <w:r>
        <w:t xml:space="preserve"> методов оценки согласно приложению N 2 к Методике.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2.5. </w:t>
      </w:r>
      <w:proofErr w:type="gramStart"/>
      <w:r>
        <w:t>Методы оценки должны позволить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"специалисты" главной и ведущей групп должностей</w:t>
      </w:r>
      <w:proofErr w:type="gramEnd"/>
      <w:r>
        <w:t>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2.6. Члены действующей на постоянной основе конкурсной комиссии Министерства (далее - конкурсная комиссия) вправе вносить предложения о применении методов оценки и формировании конкурсных заданий на этапе принятия решения об объявлении конкурса.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0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2.7. При подготовке к проведению конкурса отделом обеспечивается включение в состав конкурсной комиссии представителей научных, образовательных и других организаций, привлекаемых в качестве независимых экспертов - специалистов по вопросам, связанным </w:t>
      </w:r>
      <w:proofErr w:type="gramStart"/>
      <w:r>
        <w:t>с</w:t>
      </w:r>
      <w:proofErr w:type="gramEnd"/>
      <w:r>
        <w:t xml:space="preserve"> гражданской.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3. Организация проведения конкурса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 xml:space="preserve">3.1. Решение об объявлении конкурса принимается Министром в форме приказа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71">
        <w:r>
          <w:rPr>
            <w:color w:val="0000FF"/>
          </w:rPr>
          <w:t>статьей 22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может быть произведено на конкурсной основе.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2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3.2. Конкурс проводится в два этапа. </w:t>
      </w:r>
      <w:proofErr w:type="gramStart"/>
      <w:r>
        <w:t>На первом этапе в течение пяти рабочих дней после принятия приказа об объявлении конкурса, на официальных сайтах Министерства и федеральной государственной информационной системы "Единая информационная система управления кадровым составом государственной гражданской службы Российской Федерации" (далее - Единая система управления кадровым составом) размещается объявление о приеме документов для участия в конкурсе (далее - объявление о конкурсе).</w:t>
      </w:r>
      <w:proofErr w:type="gramEnd"/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3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Объявление о конкурсе должно включать в себя помимо сведений, предусмотренных </w:t>
      </w:r>
      <w:hyperlink r:id="rId74">
        <w:r>
          <w:rPr>
            <w:color w:val="0000FF"/>
          </w:rPr>
          <w:t>пунктом 6</w:t>
        </w:r>
      </w:hyperlink>
      <w:r>
        <w:t xml:space="preserve"> Положения,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3.3. </w:t>
      </w:r>
      <w:proofErr w:type="gramStart"/>
      <w:r>
        <w:t>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тест).</w:t>
      </w:r>
      <w:proofErr w:type="gramEnd"/>
      <w:r>
        <w:t xml:space="preserve"> Информация о возможности прохождения предварительного теста указывается в объявлении о конкурсе.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Предварительный те</w:t>
      </w:r>
      <w:proofErr w:type="gramStart"/>
      <w:r>
        <w:t>ст вкл</w:t>
      </w:r>
      <w:proofErr w:type="gramEnd"/>
      <w: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</w:t>
      </w:r>
      <w:hyperlink r:id="rId75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Предварительный тест размещен на официальном сайте Единой системы управления кадровым составом. Доступ претендентам для его прохождения предоставляется безвозмездно.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Результаты прохождения претендентом предварительного теста не принимаются во внимание конкурсной комиссией и не являются основанием для отказа ему в приеме документов для участия в конкурсе.</w:t>
      </w:r>
    </w:p>
    <w:p w:rsidR="00A629A9" w:rsidRDefault="00A629A9">
      <w:pPr>
        <w:pStyle w:val="ConsPlusNormal"/>
        <w:spacing w:before="200"/>
        <w:ind w:firstLine="540"/>
        <w:jc w:val="both"/>
      </w:pPr>
      <w:bookmarkStart w:id="4" w:name="P181"/>
      <w:bookmarkEnd w:id="4"/>
      <w:r>
        <w:t>3.4. Гражданин Российской Федерации, изъявивший желание участвовать в конкурсе, (далее - гражданин, изъявивший желание участвовать в конкурсе) представляет в отдел следующие документы: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1) личное заявление;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2) заполненную и подписанную анкету по форме, утвержденной Правительством Российской Федерации, с фотографией (рекомендуется фотография размером 4 x 6 см, на матовой бумаге в цветном изображении, без уголка);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4) документы, подтверждающие необходимое профессиональное образование, квалификацию и стаж работы: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proofErr w:type="gramEnd"/>
    </w:p>
    <w:p w:rsidR="00A629A9" w:rsidRDefault="00A629A9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службы (работы);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5) документ об отсутствии у гражданина заболевания, препятствующего поступлению на гражданскую службу или ее прохождению;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6) копию документа, подтверждающего регистрацию в системе индивидуального (персонифицированного) учета (за исключением случаев, если в отношении гражданина не открыт индивидуальный лицевой счет);</w:t>
      </w:r>
    </w:p>
    <w:p w:rsidR="00A629A9" w:rsidRDefault="00A629A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</w:t>
      </w:r>
      <w:hyperlink r:id="rId78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07.06.2019 N 20)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7)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8) копию документа воинского учета - для граждан, пребывающих в запасе, и лиц, подлежащих призыву на военную службу;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9)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10) сведения об адресах сайтов и (или) страниц сайтов в сети "Интернет", на которых гражданин размещал общедоступную информацию, а также данные, позволяющие его идентифицировать, за три календарных года, предшествующих году поступления на гражданскую службу.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3.5. Гражданский служащий Пензенской области, замещающий должность гражданской службы в Министерстве, изъявивший желание участвовать в конкурсе, (далее - гражданский служащий, изъявивший желание участвовать в конкурсе) подает в отдел заявление на имя Министра.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9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bookmarkStart w:id="5" w:name="P199"/>
      <w:bookmarkEnd w:id="5"/>
      <w:r>
        <w:lastRenderedPageBreak/>
        <w:t xml:space="preserve">3.6. </w:t>
      </w:r>
      <w:proofErr w:type="gramStart"/>
      <w:r>
        <w:t>Государственный гражданский служащий, замещающий должность государственной гражданской службы в ином государственном органе, изъявивший желание участвовать в конкурсе, (далее - гражданский служащий, изъявивший желание участвовать в конкурсе) представляет в отдел заявление на имя Министра и заполненную, подписанную им и заверенную кадровой службой государственного органа, в котором он замещает должность государственной гражданской службы, анкету по форме, утвержденной Правительством Российской Федерации, с фотографией (рекомендуется</w:t>
      </w:r>
      <w:proofErr w:type="gramEnd"/>
      <w:r>
        <w:t xml:space="preserve"> фотография размером 4 x 6 см на матовой бумаге в цветном изображении, без уголка).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3.7. </w:t>
      </w:r>
      <w:proofErr w:type="gramStart"/>
      <w:r>
        <w:t xml:space="preserve">Документы, указанные в </w:t>
      </w:r>
      <w:hyperlink w:anchor="P181">
        <w:r>
          <w:rPr>
            <w:color w:val="0000FF"/>
          </w:rPr>
          <w:t>пунктах 3.4</w:t>
        </w:r>
      </w:hyperlink>
      <w:r>
        <w:t xml:space="preserve"> - </w:t>
      </w:r>
      <w:hyperlink w:anchor="P199">
        <w:r>
          <w:rPr>
            <w:color w:val="0000FF"/>
          </w:rPr>
          <w:t>3.6</w:t>
        </w:r>
      </w:hyperlink>
      <w:r>
        <w:t xml:space="preserve"> Методики, (далее - документы для участия в конкурсе) в течение 21 календарного дня со дня размещения объявления об их приеме на официальном сайте Единой системы управления кадровым составом представляются в отдел гражданином, изъявившим желание участвовать в конкурсе, и гражданским служащим, изъявившим желание участвовать в конкурсе, (далее - гражданин (гражданский служащий) лично, посредством направления по почте или</w:t>
      </w:r>
      <w:proofErr w:type="gramEnd"/>
      <w:r>
        <w:t xml:space="preserve"> в электронном виде с использованием Единой системы управления кадровым составом.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Порядок представления документов для участия в конкурсе в электронном виде устанавливается Правительством Российской Федерации.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Несвоевременное представление документов для участия в конкурсе,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При несвоевременном представлении документов для участия в конкурсе, представлении их не в полном объеме или с нарушением правил оформления по уважительной причине Министр вправе перенести сроки их приема.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bookmarkStart w:id="6" w:name="P206"/>
      <w:bookmarkEnd w:id="6"/>
      <w:r>
        <w:t>3.8. С согласия гражданина (гражданского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он претендует, связано с использованием таких сведений.</w:t>
      </w:r>
    </w:p>
    <w:p w:rsidR="00A629A9" w:rsidRDefault="00A629A9">
      <w:pPr>
        <w:pStyle w:val="ConsPlusNormal"/>
        <w:spacing w:before="200"/>
        <w:ind w:firstLine="540"/>
        <w:jc w:val="both"/>
      </w:pPr>
      <w:bookmarkStart w:id="7" w:name="P207"/>
      <w:bookmarkEnd w:id="7"/>
      <w:r>
        <w:t>3.9. Достоверность сведений, представленных в отдел гражданином, подлежит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3.10. Результатом первого этапа конкурса является решение конкурсной комиссии о допуске (отказе в допуске) граждан (гражданских служащих) к участию во втором этапе.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ограничениями,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Допуск граждан (гражданских служащих) к участию во втором этапе конкурса оформляется протоколом конкурсной комиссии, который подписывается членами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3.11. Решение о дате, месте и времени проведения второго этапа конкурса принимается Министром после проверки достоверности сведений, указанной в </w:t>
      </w:r>
      <w:hyperlink w:anchor="P207">
        <w:r>
          <w:rPr>
            <w:color w:val="0000FF"/>
          </w:rPr>
          <w:t>пункте 3.9</w:t>
        </w:r>
      </w:hyperlink>
      <w:r>
        <w:t xml:space="preserve"> Методики, а также после оформления допуска к сведениям, составляющим государственную и иную охраняемую законом тайну в случае, указанном в </w:t>
      </w:r>
      <w:hyperlink w:anchor="P206">
        <w:r>
          <w:rPr>
            <w:color w:val="0000FF"/>
          </w:rPr>
          <w:t>пункте 3.8</w:t>
        </w:r>
      </w:hyperlink>
      <w:r>
        <w:t xml:space="preserve"> Методики.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2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Министром.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3.12. 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Министром о причинах отказа в </w:t>
      </w:r>
      <w:r>
        <w:lastRenderedPageBreak/>
        <w:t>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4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3.13. На основании принятого Министром решения о проведении второго этапа конкурса отдел не </w:t>
      </w:r>
      <w:proofErr w:type="gramStart"/>
      <w:r>
        <w:t>позднее</w:t>
      </w:r>
      <w:proofErr w:type="gramEnd"/>
      <w:r>
        <w:t xml:space="preserve"> чем за 15 календарных дней до начала второго этапа конкурса размещает на официальных сайтах Министерства и Единой системы управления кадровым составом информацию о дате, месте и времени его проведения, список кандидатов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85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3.14. В случае отсутствия граждан (гражданских служащих), изъявивших желание участвовать в конкурсе, или представления документов для участия в конкурсе единственным гражданином (гражданским служащим) конкурс признается несостоявшимся.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Решение о признании конкурса несостоявшимся принимается Министром на основании информации отдела об отсутствии граждан (гражданских служащих), изъявивших желание участвовать в конкурсе, или представлении документов для участия в конкурсе единственным гражданином (гражданским служащим).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6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На основании принятого Министром решения отдел не позднее пяти рабочих дней после его принятия, размещает на официальных сайтах Министерства и Единой системы управления кадровым составом информацию о признании конкурса несостоявшимся.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87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Единственному гражданину (гражданскому служащему), представившему документы для участия в конкурсе, отдел направляет соответствующее сообщение в письменной форме. Единственному гражданину (гражданскому служащему), который представил документы для участия в конкурсе в электронном виде, указанное сообщение направляется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4. Оценка кандидатов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4.1. Конкурсная комиссия оценивает профессиональный уровень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8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4.2. С целью оценки кандидатов обязательными для применения методами являются тестирование и индивидуальное собеседование. При этом тестирование предшествует индивидуальному собеседованию.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Решение о необходимости применения дополнительных методов оценки принимается Министром одновременно с принятием приказа об объявлении конкурса на основании предложений руководителя структурного подразделения и членов конкурсной комиссии.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9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4.3.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 Члены конкурсной комиссии, не позднее трех рабочих дней до начала ее заседания,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4.4. При выполнении кандидатами конкурсных заданий и проведении заседания конкурсной комиссии по решению Министра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процедур. Указанное решение принимается Министром одновременно с принятием решения о дате, месте и времени проведения второго этапа конкурса.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90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Министерством создаются надлежащие организационные и материально-технические условия для </w:t>
      </w:r>
      <w:r>
        <w:lastRenderedPageBreak/>
        <w:t>деятельности конкурсной комиссии, а также для прохождения кандидатами конкурсных процедур.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91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2; в ред. </w:t>
      </w:r>
      <w:hyperlink r:id="rId92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4.5. На заседании конкурсной комиссии по окончании индивидуального собеседования с кандидатом каждый ее член заносит в конкурсный </w:t>
      </w:r>
      <w:hyperlink r:id="rId93">
        <w:r>
          <w:rPr>
            <w:color w:val="0000FF"/>
          </w:rPr>
          <w:t>бюллетень</w:t>
        </w:r>
      </w:hyperlink>
      <w:r>
        <w:t>, составляемый по форме согласно приложению N 3 к Единой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4.6. Принятие решения конкурсной комиссией об определении победителя конкурса без проведения индивидуального собеседования конкурсной комиссии с кандидатом не допускается.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4.7. По результатам применения дополнительных методов оценки кандидатов конкурсной комиссией выставляется оценка в конкурсный </w:t>
      </w:r>
      <w:hyperlink w:anchor="P469">
        <w:r>
          <w:rPr>
            <w:color w:val="0000FF"/>
          </w:rPr>
          <w:t>бюллетень</w:t>
        </w:r>
      </w:hyperlink>
      <w:r>
        <w:t xml:space="preserve"> применения дополнительных методов оценки, составляемый по форме согласно приложению N 3 к Методике.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Баллы, выставленные кандидату по результатам каждого дополнительного метода, суммируются.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4.8. </w:t>
      </w:r>
      <w:proofErr w:type="gramStart"/>
      <w:r>
        <w:t>Итоговый балл кандидата определяется как сумма среднего арифметического баллов, выставленных кандидату членами конкурсной комиссии по результатам индивидуального собеседования, других конкурсных заданий, оцениваемых членами конкурсной комиссии, и баллов, набранных кандидатом по итогам тестирования и выполнения иных аналогичных конкурсных заданий, предусматривающих формализованный подсчет результатов.</w:t>
      </w:r>
      <w:proofErr w:type="gramEnd"/>
    </w:p>
    <w:p w:rsidR="00A629A9" w:rsidRDefault="00A629A9">
      <w:pPr>
        <w:pStyle w:val="ConsPlusNormal"/>
        <w:jc w:val="both"/>
      </w:pPr>
      <w:r>
        <w:t xml:space="preserve">(п. 4.8 в ред. </w:t>
      </w:r>
      <w:hyperlink r:id="rId94">
        <w:r>
          <w:rPr>
            <w:color w:val="0000FF"/>
          </w:rPr>
          <w:t>Приказа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4.9. По результатам сопоставления итоговых баллов кандидатов секретарь конкурсной комиссии формирует рейтинг кандидатов в порядке убывания их итоговых баллов.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5">
        <w:r>
          <w:rPr>
            <w:color w:val="0000FF"/>
          </w:rPr>
          <w:t>Приказа</w:t>
        </w:r>
      </w:hyperlink>
      <w:r>
        <w:t xml:space="preserve"> Департамента госимущества Пензенской обл. от 25.01.2021 N 2)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5. Подведение результатов конкурса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5.1. Конкурсная комиссия определяет победителя конкурса из кандидатов, набравших не менее 50 процентов максимального балла.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Если все кандидаты набрали менее 50 процентов максимального балла, конкурсная комиссия не определяет победителя конкурса, и конкурс признается несостоявшимся.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5.2. </w:t>
      </w:r>
      <w:hyperlink r:id="rId96">
        <w:r>
          <w:rPr>
            <w:color w:val="0000FF"/>
          </w:rPr>
          <w:t>Решение</w:t>
        </w:r>
      </w:hyperlink>
      <w:r>
        <w:t xml:space="preserve"> конкурсной комиссии об определении победителя конкурса принимается по результатам голосования и оформляется по форме согласно приложению N 4 к Единой методике.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Указанное решение содержит рейтинг кандидатов с указанием набранных баллов и занятых ими мест по результатам оценки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5.3. В кадровый резерв конкурсной комиссией могут рекомендоваться кандидаты из числа тех кандидатов, которые не признаны победителями, но общая сумма набранных </w:t>
      </w:r>
      <w:proofErr w:type="gramStart"/>
      <w:r>
        <w:t>баллов</w:t>
      </w:r>
      <w:proofErr w:type="gramEnd"/>
      <w:r>
        <w:t xml:space="preserve"> которых составляет не менее 50 процентов максимального балла.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Согласие кандидата на его включение в кадровый резерв по результатам конкурса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5.4.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Единой системы управления кадровым составом.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Информация о результатах конкурса в этот же срок размещается на официальных сайтах Министерства и Единой системы управления кадровым составом.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7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1"/>
      </w:pPr>
      <w:r>
        <w:t>6. Заключительные положения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 xml:space="preserve">6.1. </w:t>
      </w:r>
      <w:proofErr w:type="gramStart"/>
      <w:r>
        <w:t xml:space="preserve">При обработке персональных данных в Министерстве в связи с проведением конкурса в соответствии с законодательством Российской Федерации в области персональных данных принимаются правовые, организационные и технические меры, или обеспечивается их принятие для защиты персональных данных от неправомерного или случайного доступа к ним, уничтожения, </w:t>
      </w:r>
      <w:r>
        <w:lastRenderedPageBreak/>
        <w:t>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proofErr w:type="gramEnd"/>
      <w:r>
        <w:t>.</w:t>
      </w:r>
    </w:p>
    <w:p w:rsidR="00A629A9" w:rsidRDefault="00A629A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8">
        <w:r>
          <w:rPr>
            <w:color w:val="0000FF"/>
          </w:rPr>
          <w:t>Приказа</w:t>
        </w:r>
      </w:hyperlink>
      <w:r>
        <w:t xml:space="preserve"> Мингосимущества Пензенской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6.2. С целью увеличения объективности принятия решения конкурсной комиссией с согласия кандидатов проводится оценка индивидуальных качеств кандидатов, особенности их личности, поведения и мотивации с использованием специального программного обеспечения. Всем кандидатам предоставляется равное количество времени для ответа на вопросы теста.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 результатам оценки кандидатов составляется портрет кандидатов, который доводится до членов конкурсной комиссии и учитывается при индивидуальном собеседовании.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6.3. Кандидат вправе обжаловать решение конкурсной комиссии в соответствии с законодательством Российской Федерации.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1"/>
      </w:pPr>
      <w:r>
        <w:lastRenderedPageBreak/>
        <w:t>Приложение N 1</w:t>
      </w:r>
    </w:p>
    <w:p w:rsidR="00A629A9" w:rsidRDefault="00A629A9">
      <w:pPr>
        <w:pStyle w:val="ConsPlusNormal"/>
        <w:jc w:val="right"/>
      </w:pPr>
      <w:r>
        <w:t>к Методике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</w:pPr>
      <w:bookmarkStart w:id="8" w:name="P275"/>
      <w:bookmarkEnd w:id="8"/>
      <w:r>
        <w:t>МЕТОДЫ</w:t>
      </w:r>
    </w:p>
    <w:p w:rsidR="00A629A9" w:rsidRDefault="00A629A9">
      <w:pPr>
        <w:pStyle w:val="ConsPlusTitle"/>
        <w:jc w:val="center"/>
      </w:pPr>
      <w:r>
        <w:t>ОЦЕНКИ ПРОФЕССИОНАЛЬНЫХ И ЛИЧНОСТНЫХ КАЧЕСТВ ГРАЖДАН</w:t>
      </w:r>
    </w:p>
    <w:p w:rsidR="00A629A9" w:rsidRDefault="00A629A9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A629A9" w:rsidRDefault="00A629A9">
      <w:pPr>
        <w:pStyle w:val="ConsPlusTitle"/>
        <w:jc w:val="center"/>
      </w:pPr>
      <w:proofErr w:type="gramStart"/>
      <w:r>
        <w:t>ПРИМЕНЯЕМЫЕ</w:t>
      </w:r>
      <w:proofErr w:type="gramEnd"/>
      <w:r>
        <w:t xml:space="preserve"> ПРИ ПРОВЕДЕНИИ КОНКУРСОВ НА ЗАМЕЩЕНИЕ ВАКАНТНЫХ</w:t>
      </w:r>
    </w:p>
    <w:p w:rsidR="00A629A9" w:rsidRDefault="00A629A9">
      <w:pPr>
        <w:pStyle w:val="ConsPlusTitle"/>
        <w:jc w:val="center"/>
      </w:pPr>
      <w:r>
        <w:t>ДОЛЖНОСТЕЙ ГОСУДАРСТВЕННОЙ ГРАЖДАНСКОЙ СЛУЖБЫ</w:t>
      </w:r>
    </w:p>
    <w:p w:rsidR="00A629A9" w:rsidRDefault="00A629A9">
      <w:pPr>
        <w:pStyle w:val="ConsPlusTitle"/>
        <w:jc w:val="center"/>
      </w:pPr>
      <w:r>
        <w:t>ПЕНЗЕНСКОЙ ОБЛАСТИ В МИНИСТЕРСТВЕ ГОСУДАРСТВЕННОГО ИМУЩЕСТВА</w:t>
      </w:r>
    </w:p>
    <w:p w:rsidR="00A629A9" w:rsidRDefault="00A629A9">
      <w:pPr>
        <w:pStyle w:val="ConsPlusTitle"/>
        <w:jc w:val="center"/>
      </w:pPr>
      <w:r>
        <w:t>ПЕНЗЕНСКОЙ ОБЛАСТИ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 от 25.01.2021 N 2,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hyperlink r:id="rId10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10.02.2022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38"/>
        <w:gridCol w:w="1455"/>
        <w:gridCol w:w="3005"/>
        <w:gridCol w:w="2484"/>
      </w:tblGrid>
      <w:tr w:rsidR="00A629A9">
        <w:tc>
          <w:tcPr>
            <w:tcW w:w="2038" w:type="dxa"/>
          </w:tcPr>
          <w:p w:rsidR="00A629A9" w:rsidRDefault="00A629A9">
            <w:pPr>
              <w:pStyle w:val="ConsPlusNormal"/>
              <w:jc w:val="center"/>
            </w:pPr>
            <w:r>
              <w:t>Категории должностей</w:t>
            </w:r>
          </w:p>
        </w:tc>
        <w:tc>
          <w:tcPr>
            <w:tcW w:w="1455" w:type="dxa"/>
          </w:tcPr>
          <w:p w:rsidR="00A629A9" w:rsidRDefault="00A629A9">
            <w:pPr>
              <w:pStyle w:val="ConsPlusNormal"/>
              <w:jc w:val="center"/>
            </w:pPr>
            <w:r>
              <w:t>Группы должностей</w:t>
            </w:r>
          </w:p>
        </w:tc>
        <w:tc>
          <w:tcPr>
            <w:tcW w:w="3005" w:type="dxa"/>
          </w:tcPr>
          <w:p w:rsidR="00A629A9" w:rsidRDefault="00A629A9">
            <w:pPr>
              <w:pStyle w:val="ConsPlusNormal"/>
              <w:jc w:val="center"/>
            </w:pPr>
            <w:r>
              <w:t>Основные должностные обязанности</w:t>
            </w: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center"/>
            </w:pPr>
            <w:r>
              <w:t>Методы оценки</w:t>
            </w:r>
          </w:p>
        </w:tc>
      </w:tr>
      <w:tr w:rsidR="00A629A9">
        <w:tc>
          <w:tcPr>
            <w:tcW w:w="2038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Специалисты</w:t>
            </w:r>
          </w:p>
        </w:tc>
        <w:tc>
          <w:tcPr>
            <w:tcW w:w="1455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главная</w:t>
            </w:r>
          </w:p>
          <w:p w:rsidR="00A629A9" w:rsidRDefault="00A629A9">
            <w:pPr>
              <w:pStyle w:val="ConsPlusNormal"/>
              <w:jc w:val="center"/>
            </w:pPr>
            <w:r>
              <w:t>ведущая</w:t>
            </w:r>
          </w:p>
          <w:p w:rsidR="00A629A9" w:rsidRDefault="00A629A9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005" w:type="dxa"/>
            <w:vMerge w:val="restart"/>
          </w:tcPr>
          <w:p w:rsidR="00A629A9" w:rsidRDefault="00A629A9">
            <w:pPr>
              <w:pStyle w:val="ConsPlusNormal"/>
            </w:pPr>
            <w:r>
              <w:t>самостоятельная деятельность по профессиональному обеспечению выполнения структурными подразделениями установленных задач и функций</w:t>
            </w: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подготовка проекта документа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написание реферата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анкетирование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решение практических задач</w:t>
            </w:r>
          </w:p>
        </w:tc>
      </w:tr>
      <w:tr w:rsidR="00A629A9">
        <w:tc>
          <w:tcPr>
            <w:tcW w:w="2038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Обеспечивающие специалисты</w:t>
            </w:r>
          </w:p>
        </w:tc>
        <w:tc>
          <w:tcPr>
            <w:tcW w:w="1455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старшая</w:t>
            </w:r>
          </w:p>
        </w:tc>
        <w:tc>
          <w:tcPr>
            <w:tcW w:w="3005" w:type="dxa"/>
            <w:vMerge w:val="restart"/>
          </w:tcPr>
          <w:p w:rsidR="00A629A9" w:rsidRDefault="00A629A9">
            <w:pPr>
              <w:pStyle w:val="ConsPlusNormal"/>
            </w:pPr>
            <w:r>
              <w:t>выполнение организационного, информационного, документационного, финансово-экономического, хозяйственного и иного обеспечения деятельности структурного подразделения</w:t>
            </w: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тестирование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индивидуальное собеседование</w:t>
            </w:r>
          </w:p>
        </w:tc>
      </w:tr>
      <w:tr w:rsidR="00A629A9">
        <w:tc>
          <w:tcPr>
            <w:tcW w:w="203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5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300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2484" w:type="dxa"/>
          </w:tcPr>
          <w:p w:rsidR="00A629A9" w:rsidRDefault="00A629A9">
            <w:pPr>
              <w:pStyle w:val="ConsPlusNormal"/>
              <w:jc w:val="both"/>
            </w:pPr>
            <w:r>
              <w:t>анкетирование</w:t>
            </w: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1"/>
      </w:pPr>
      <w:r>
        <w:lastRenderedPageBreak/>
        <w:t>Приложение N 2</w:t>
      </w:r>
    </w:p>
    <w:p w:rsidR="00A629A9" w:rsidRDefault="00A629A9">
      <w:pPr>
        <w:pStyle w:val="ConsPlusNormal"/>
        <w:jc w:val="right"/>
      </w:pPr>
      <w:r>
        <w:t>к Методике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</w:pPr>
      <w:bookmarkStart w:id="9" w:name="P315"/>
      <w:bookmarkEnd w:id="9"/>
      <w:r>
        <w:t>ОПИСАНИЕ</w:t>
      </w:r>
    </w:p>
    <w:p w:rsidR="00A629A9" w:rsidRDefault="00A629A9">
      <w:pPr>
        <w:pStyle w:val="ConsPlusTitle"/>
        <w:jc w:val="center"/>
      </w:pPr>
      <w:r>
        <w:t>МЕТОДОВ ОЦЕНКИ ПРОФЕССИОНАЛЬНЫХ И ЛИЧНОСТНЫХ КАЧЕСТВ ГРАЖДАН</w:t>
      </w:r>
    </w:p>
    <w:p w:rsidR="00A629A9" w:rsidRDefault="00A629A9">
      <w:pPr>
        <w:pStyle w:val="ConsPlusTitle"/>
        <w:jc w:val="center"/>
      </w:pPr>
      <w:r>
        <w:t>РОССИЙСКОЙ ФЕДЕРАЦИИ (ГОСУДАРСТВЕННЫХ ГРАЖДАНСКИХ СЛУЖАЩИХ),</w:t>
      </w:r>
    </w:p>
    <w:p w:rsidR="00A629A9" w:rsidRDefault="00A629A9">
      <w:pPr>
        <w:pStyle w:val="ConsPlusTitle"/>
        <w:jc w:val="center"/>
      </w:pPr>
      <w:r>
        <w:t>ПРИМЕНЯЕМЫХ ПРИ ПРОВЕДЕНИИ КОНКУРСОВ НА ЗАМЕЩЕНИЕ</w:t>
      </w:r>
    </w:p>
    <w:p w:rsidR="00A629A9" w:rsidRDefault="00A629A9">
      <w:pPr>
        <w:pStyle w:val="ConsPlusTitle"/>
        <w:jc w:val="center"/>
      </w:pPr>
      <w:r>
        <w:t>ВАКАНТНЫХ ДОЛЖНОСТЕЙ ГОСУДАРСТВЕННОЙ ГРАЖДАНСКОЙ СЛУЖБЫ</w:t>
      </w:r>
    </w:p>
    <w:p w:rsidR="00A629A9" w:rsidRDefault="00A629A9">
      <w:pPr>
        <w:pStyle w:val="ConsPlusTitle"/>
        <w:jc w:val="center"/>
      </w:pPr>
      <w:r>
        <w:t>ПЕНЗЕНСКОЙ ОБЛАСТИ В МИНИСТЕРСТВЕ ГОСУДАРСТВЕННОГО ИМУЩЕСТВА</w:t>
      </w:r>
    </w:p>
    <w:p w:rsidR="00A629A9" w:rsidRDefault="00A629A9">
      <w:pPr>
        <w:pStyle w:val="ConsPlusTitle"/>
        <w:jc w:val="center"/>
      </w:pPr>
      <w:r>
        <w:t>ПЕНЗЕНСКОЙ ОБЛАСТИ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0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Пензенской обл.</w:t>
            </w:r>
            <w:proofErr w:type="gramEnd"/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от 25.01.2021 N 2,</w:t>
            </w:r>
          </w:p>
          <w:p w:rsidR="00A629A9" w:rsidRDefault="00A629A9">
            <w:pPr>
              <w:pStyle w:val="ConsPlusNormal"/>
              <w:jc w:val="center"/>
            </w:pPr>
            <w:hyperlink r:id="rId10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10.02.2022 N 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t>1. Тестирование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proofErr w:type="gramStart"/>
      <w:r>
        <w:t xml:space="preserve">Посредством тестирования осуществляется оценка уровня владения кандидатами государственным языком Российской Федерации (русским языком), знаниями основ </w:t>
      </w:r>
      <w:hyperlink r:id="rId103">
        <w:r>
          <w:rPr>
            <w:color w:val="0000FF"/>
          </w:rPr>
          <w:t>Конституции</w:t>
        </w:r>
      </w:hyperlink>
      <w: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  <w:proofErr w:type="gramEnd"/>
    </w:p>
    <w:p w:rsidR="00A629A9" w:rsidRDefault="00A629A9">
      <w:pPr>
        <w:pStyle w:val="ConsPlusNormal"/>
        <w:spacing w:before="200"/>
        <w:ind w:firstLine="540"/>
        <w:jc w:val="both"/>
      </w:pPr>
      <w:r>
        <w:t>При тестировании используется единый перечень вопросов. Тест содержит 60 вопросов.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Первая часть теста состоит из 45 вопросов и формируется по единым унифицированным заданиям, разработанным, в том числе с учетом категорий и групп должностей гражданской службы, с целью проверки базовых знаний и умений кандидата.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с целью проверки профессионально-функциональных знаний и умений кандидата.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На каждый вопрос теста может быть только один верный вариант ответа.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Тестирование проводится в специально оборудованном компьютерном помещении в присутствии члена конкурсной комиссии с использованием специального программного обеспечения.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Перед началом тестирования проводится подробный инструктаж кандидатов о правилах и условиях проведения тестирования под роспись.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Кандидатам предоставляется равное количество времени для ответа на вопросы теста.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компьютерного помещения, в котором проходит тестирование.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Тестирование считается пройденным, если кандидат правильно ответил на 70 и более процентов заданных вопросов.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Подведение результатов тестирования основывается на количестве правильных ответов и оценивается: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в 3 балла, если кандидат по результатам теста ответил правильно более чем на 90 процентов вопросов;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- в 2 балла, если кандидат по результатам теста ответил правильно более чем на 80 процентов вопросов и до 90 процентов включительно;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в 1 балл, если кандидат по результатам теста ответил правильно более чем на 70 процентов вопросов и до 80 процентов вопросов включительно;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в 0 баллов, если кандидат по результатам теста ответил правильно менее чем на 70 процентов вопросов.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Результаты тестирования оформляются в виде краткой справки, содержащей фамилию, инициалы кандидатов и количество набранных ими баллов.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t>2. Анкетирование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Анкетирование проводится по вопросам, составленным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анкету могут быть включены дополнительные вопросы, направленные на оценку профессионального уровня кандидата.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104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Конкурсная комиссия оценивает анкету в отсутствие кандидата по содержанию ответов, которые кандидат дал на вопросы анкеты.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 результатам анкетирования конкурсной комиссией выставляется оценка: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2 балла,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1 балл,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 наличии у кандидата неполных знаний и умений, которые необходимы для</w:t>
      </w:r>
      <w:proofErr w:type="gramEnd"/>
      <w:r>
        <w:t xml:space="preserve"> исполнения должностных обязанностей по вакантной должности гражданской службы;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0 баллов, если выполняемые кандидатом должностные обязанности в рамках ранее осуществляемой профессиональной деятельности, профессиональные достижения кандидата, мероприятия (проекты, форумы, семинары и др.), в которых кандидат принимал участие, его публикации в печатных изданиях, увлечения, а также рекомендации и (или) рекомендательные письма, которые могут быть предоставлены кандидатом, позволяют сделать вывод об отсутствии у кандидата знаний и умений, которые необходимы для исполнения</w:t>
      </w:r>
      <w:proofErr w:type="gramEnd"/>
      <w:r>
        <w:t xml:space="preserve"> должностных обязанностей по вакантной должности гражданской службы.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</w:p>
    <w:p w:rsidR="00A629A9" w:rsidRDefault="00A629A9">
      <w:pPr>
        <w:pStyle w:val="ConsPlusTitle"/>
        <w:jc w:val="center"/>
        <w:outlineLvl w:val="2"/>
      </w:pPr>
      <w:r>
        <w:t>3. Написание реферата или иных письменных работ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Для написания реферата или иной письменной работы используются вопросы или задания, составленные исходя из должностных обязанностей по вакантной должности гражданской службы, а также квалификационных требований для ее замещения.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Тема реферата составляется руководителем структурного подразделения, в котором объявляется конкурс для замещения вакантной должности гражданской службы. Тема реферата и срок его представления указываются в объявлении о приеме документов для участия в конкурсе.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Реферат должен соответствовать следующим требованиям: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объем реферата - от 7 до 10 страниц (за исключением титульного листа и списка использованной литературы);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шрифт -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через одинарный интервал;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наличие ссылок на использованные источники;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оформление реферата производится в следующем порядке: титульный лист, оглавление, введение, основная часть, разбитая на главы и параграфы, заключение, список литературы, приложения;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 титульном листе указываются: тема реферата, автор, год;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оглавление - план реферата, в котором каждому разделу должен соответствовать номер страницы, на которой он находится;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введение - формулируется суть исследуемой проблемы, определяется значимость и актуальность выбранной темы, указывается цель и задачи реферата, дается характеристика используемой нормативной правовой базы и литературы;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основная часть состоит из двух разделов: в первом анализируется и раскрывается отдельная проблема или одна из ее сторон в соответствии с темой, описывается существующая нормативная правовая база, а также действующая практика государственного управления, организация гражданской службы, во втором даются предложения с четко выраженной позицией кандидата, логичными и обоснованными выводами по совершенствованию практики, решению проблем государственного управления, реформирования гражданской службы и</w:t>
      </w:r>
      <w:proofErr w:type="gramEnd"/>
      <w:r>
        <w:t xml:space="preserve"> т.п.;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в заключении должны быть представлены краткие и четкие выводы, вытекающие из основной части;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в списке литературы указываются законы, иные нормативные правовые акты, литература, </w:t>
      </w:r>
      <w:proofErr w:type="gramStart"/>
      <w:r>
        <w:t>Интернет-источники</w:t>
      </w:r>
      <w:proofErr w:type="gramEnd"/>
      <w:r>
        <w:t>, на которые ссылается автор в тексте реферата, и иные документы, использованные при подготовке реферата.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На реферат дается письменное заключение руководителя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реферата или иной письменной работы.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На основе указанного заключения выставляется итоговая оценка по следующим критериям: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раскрытие темы;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обоснованность и практическая реализуемость представленных предложений по заданной теме.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Реферат оценивается: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в 3 балла, если он полностью соответствует установленным требованиям к оформлению, тема реферата раскрыта, содержание реферата свидетельствует о высоких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обоснованы</w:t>
      </w:r>
      <w:proofErr w:type="gramEnd"/>
      <w:r>
        <w:t xml:space="preserve"> и практически реализуемы;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в 2 балла, если он частично соответствует установленным требованиям к оформлению, тема реферата раскрыта </w:t>
      </w:r>
      <w:proofErr w:type="spellStart"/>
      <w:r>
        <w:t>неполностью</w:t>
      </w:r>
      <w:proofErr w:type="spellEnd"/>
      <w:r>
        <w:t xml:space="preserve">, содержание реферата свидетельствует о средних аналитических способностях и </w:t>
      </w:r>
      <w:proofErr w:type="gramStart"/>
      <w:r>
        <w:t>логичности его мышления, представленные кандидатом по заданной теме предложения частично обоснованы</w:t>
      </w:r>
      <w:proofErr w:type="gramEnd"/>
      <w:r>
        <w:t xml:space="preserve"> и не во всех случаях практически реализуемы;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в 1 балл, если он полностью не соответствует установленным требованиям к оформлению, тема реферата не раскрыта, содержание реферата свидетельствует о низких аналитических способностях кандидата и </w:t>
      </w:r>
      <w:proofErr w:type="gramStart"/>
      <w:r>
        <w:t>логичности его мышления, представленные кандидатом по заданной теме предложения не обоснованы</w:t>
      </w:r>
      <w:proofErr w:type="gramEnd"/>
      <w:r>
        <w:t xml:space="preserve"> и практически не реализуемы.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lastRenderedPageBreak/>
        <w:t>4. Индивидуальное собеседование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направленные на оценку профессионального уровня кандидата.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этих целях с учетом должностных обязанностей по вакантной должности гражданской службы составляется перечень вопросов по каждой вакантной должности гражданской службы. В указанный перечень включаются вопросы: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 профессиональном опыте и возможностях применения его при замещении вакантной должности;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 знание законодательства и нормативных правовых актов, необходимых для выполнения обязанностей в соответствии с должностным регламентом;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 понимание основных проблем в соответствующей области профессиональной служебной деятельности;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 наличие профессиональных и функциональных умений.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Предварительное индивидуальное собеседование проводится руководителем структурного подразделения, на замещение вакантной должности гражданской службы в котором проводится конкурс.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О результатах проведения предварительного индивидуального собеседования, в случае его проведения до заседания конкурсной комиссии, конкурсная комиссия информируется проводившим его лицом в форме устного доклада в ходе заседания конкурсной комиссии.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Проведение индивидуального собеседования с кандидатом в ходе заседания конкурсной комиссии является обязательным.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Конкурсная комиссия оценивает уровень профессиональной подготовки кандидата в его отсутствие.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 результатам индивидуального собеседования конкурсной комиссией выставляется оценка: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обладает глубоким пониманием целей и приоритетов гражданской службы, имеет целостное представление о системе государственного управления и принципах ее функционирования, отлично ориентируется в нормативной правовой базе, в предмете своей будущей служебной деятельности (правильно ответил на все заданные вопросы), обладает высоким уровнем развития профессиональных и функциональных умений, четко высказывает свои мысли, умеет выслушать собеседника, демонстрирует высокую заинтересованность</w:t>
      </w:r>
      <w:proofErr w:type="gramEnd"/>
      <w:r>
        <w:t xml:space="preserve"> замещения должности;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имеет представление об основных приоритетах гражданской службы и системе государственного управления, уровень владения знаниями нормативной правовой базы удовлетворительный, ориентируется в предмете своей будущей служебной деятельности (правильно ответил на половину заданных вопросов), обладает средним уровнем развития профессиональных и функциональных умений, умеет высказывать свои мысли, стремится выслушать собеседника, демонстрирует заинтересованность замещения должности;</w:t>
      </w:r>
      <w:proofErr w:type="gramEnd"/>
    </w:p>
    <w:p w:rsidR="00A629A9" w:rsidRDefault="00A629A9">
      <w:pPr>
        <w:pStyle w:val="ConsPlusNormal"/>
        <w:spacing w:before="200"/>
        <w:ind w:firstLine="540"/>
        <w:jc w:val="both"/>
      </w:pPr>
      <w:r>
        <w:t>- в 1 балл, если у кандидата знания поверхностные, несистемные, отсутствует четкое понимание приоритетов и задач гражданской службы, государственного управления, знание законодательства неудовлетворительное, знание предмета будущей служебной деятельности слабое (правильно ответил менее</w:t>
      </w:r>
      <w:proofErr w:type="gramStart"/>
      <w:r>
        <w:t>,</w:t>
      </w:r>
      <w:proofErr w:type="gramEnd"/>
      <w:r>
        <w:t xml:space="preserve"> чем на половину заданных вопросов), профессиональные и функциональные умения развиты недостаточно, не умеет высказывать свои мысли и слушать собеседника, уровень заинтересованности замещения должности четко не определяется.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При проведении индивидуального собеседования конкурсной комиссией по решению Министра ведется виде</w:t>
      </w:r>
      <w:proofErr w:type="gramStart"/>
      <w:r>
        <w:t>о-</w:t>
      </w:r>
      <w:proofErr w:type="gramEnd"/>
      <w:r>
        <w:t xml:space="preserve"> и (или) аудиозапись либо стенограмма проведения соответствующих конкурсных процедур, что позволяет сравнивать ответы и реакцию разных кандидатов на одни и те же вопросы для максимально объективного их учета.</w:t>
      </w:r>
    </w:p>
    <w:p w:rsidR="00A629A9" w:rsidRDefault="00A629A9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Приказа</w:t>
        </w:r>
      </w:hyperlink>
      <w:r>
        <w:t xml:space="preserve"> Мингосимущества </w:t>
      </w:r>
      <w:proofErr w:type="gramStart"/>
      <w:r>
        <w:t>Пензенской</w:t>
      </w:r>
      <w:proofErr w:type="gramEnd"/>
      <w:r>
        <w:t xml:space="preserve"> обл. от 10.02.2022 N 9)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Количество баллов, полученных кандидатом при прохождении индивидуального собеседования, определяется как среднее арифметическое баллов, выставленных кандидату каждым членом конкурсной комиссии, округленное до целого числа.</w:t>
      </w:r>
    </w:p>
    <w:p w:rsidR="00A629A9" w:rsidRDefault="00A629A9">
      <w:pPr>
        <w:pStyle w:val="ConsPlusNormal"/>
        <w:jc w:val="both"/>
      </w:pPr>
      <w:r>
        <w:t xml:space="preserve">(абзац введен </w:t>
      </w:r>
      <w:hyperlink r:id="rId106">
        <w:r>
          <w:rPr>
            <w:color w:val="0000FF"/>
          </w:rPr>
          <w:t>Приказом</w:t>
        </w:r>
      </w:hyperlink>
      <w:r>
        <w:t xml:space="preserve"> Департамента госимущества </w:t>
      </w:r>
      <w:proofErr w:type="gramStart"/>
      <w:r>
        <w:t>Пензенской</w:t>
      </w:r>
      <w:proofErr w:type="gramEnd"/>
      <w:r>
        <w:t xml:space="preserve"> обл. от 25.01.2021 N 2)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t>5. Проведение групповых дискуссий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Групповая дискуссия проводится в форме обсуждений с кандидатами определенной темы, касающейся гражданской службы и их будущей профессиональной служебной деятельности.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Тема для проведения групповой дискуссии определяется руководителем структурного подразделения, для замещения вакантной должности гражданской службы в котором проводится конкурс.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Опубликование темы для проведения групповой дискуссии при размещении объявления о проведении конкурса запрещается.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В течение установленного времени кандидатом готовится устный или письменный ответ.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</w:t>
      </w:r>
      <w:proofErr w:type="gramStart"/>
      <w:r>
        <w:t>завершения</w:t>
      </w:r>
      <w:proofErr w:type="gramEnd"/>
      <w:r>
        <w:t xml:space="preserve"> которой конкурсной комиссией принимается решение об итогах прохождения кандидатами групповой дискуссии.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Конкурсная комиссия оценивает кандидата в его отсутствие.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По результатам групповой дискуссии конкурсной комиссией выставляется оценка: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аргументированно отстаивать собственную точку зрения, четко высказывает свои мысли, умеет выслушать собеседника, показал высокий уровень владения и знания русского языка;</w:t>
      </w:r>
      <w:proofErr w:type="gramEnd"/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собеседника, показал удовлетворительный уровень владения и знания русского языка;</w:t>
      </w:r>
      <w:proofErr w:type="gramEnd"/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1 балл, если 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собеседника, показал неудовлетворительный уровень владения и знания русского языка.</w:t>
      </w:r>
      <w:proofErr w:type="gramEnd"/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t>6. Подготовка проекта документа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 должности гражданской службы. 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Вид документа, проект которого необходимо подготовить кандидату, тематическое задание для его подготовки и срок его представления указываются в объявлении о приеме документов для участия в </w:t>
      </w:r>
      <w:r>
        <w:lastRenderedPageBreak/>
        <w:t>конкурсе.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Оценка подготовленного проекта документа осуществляется руководителем структурного подразделения, на замещение вакантной должности гражданской службы в котором проводится конкурс. При этом в целях проведения объективной оценки обеспечивается анонимность подготовленного проекта документа.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Результаты оценки проекта документа оформляются в виде краткой справки.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Итоговая оценка выставляется по следующим критериям: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соответствие установленным требованиям оформления;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понимание сути вопроса, выявление кандидатом ключевых фактов и проблем, послуживших основанием для разработки проекта документа;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отражение путей решения проблем, послуживших основанием для разработки проекта документа, с учетом правильного применения норм законодательства Российской Федерации;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обоснованность подходов к решению проблем, послуживших основанием для разработки проекта документа;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аналитические способности, логичность мышления;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правовая и лингвистическая грамотность.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На основе справки на проект документа выставляется итоговая оценка: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3 балла, если проект документа полностью соответствует установленным требованиям оформления, кандидат полностью понимает суть вопроса, выявил ключевые факты и проблемы, послужившие основанием для разработки проекта документа, в проекте документа отражены пути их решения с учетом правильного применения норм законодательства Российской Федерации, кандидат полностью обосновал подходы к решению выявленных проблем, содержание проекта документа свидетельствует о высоком уровне аналитических способностей кандидата</w:t>
      </w:r>
      <w:proofErr w:type="gramEnd"/>
      <w:r>
        <w:t>, логичности его мышления, правовой и лингвистической грамотности;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 xml:space="preserve">- в 2 балла, если проект документа частично соответствует установленным требованиям оформления, кандидат </w:t>
      </w:r>
      <w:proofErr w:type="spellStart"/>
      <w:r>
        <w:t>неполностью</w:t>
      </w:r>
      <w:proofErr w:type="spellEnd"/>
      <w:r>
        <w:t xml:space="preserve"> понимает суть вопроса, выявил частично ключевые факты и проблемы, послужившие основанием для разработки проекта документа, в проекте документа отражены пути их решения с учетом неправильного применения норм законодательства Российской Федерации, кандидат </w:t>
      </w:r>
      <w:proofErr w:type="spellStart"/>
      <w:r>
        <w:t>неполностью</w:t>
      </w:r>
      <w:proofErr w:type="spellEnd"/>
      <w:r>
        <w:t xml:space="preserve"> обосновал подходы к решению выявленных проблем, содержание проекта документа свидетельствует о среднем уровне аналитических способностей</w:t>
      </w:r>
      <w:proofErr w:type="gramEnd"/>
      <w:r>
        <w:t xml:space="preserve"> кандидата, логичности его мышления, правовой и лингвистической грамотности;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 xml:space="preserve">- в 1 балл, если проект документа полностью не соответствует установленным требованиям оформления, кандидат не понимает суть вопроса, не выявил ключевые факты и проблемы, послужившие основанием для разработки проекта документа, в </w:t>
      </w:r>
      <w:proofErr w:type="gramStart"/>
      <w:r>
        <w:t>связи</w:t>
      </w:r>
      <w:proofErr w:type="gramEnd"/>
      <w:r>
        <w:t xml:space="preserve"> с чем в проекте документа не отражены пути их решения, содержание проекта документа свидетельствует о низком уровне аналитических способностей кандидата, логичности его мышления, правовой и лингвистической грамотности.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Title"/>
        <w:jc w:val="center"/>
        <w:outlineLvl w:val="2"/>
      </w:pPr>
      <w:r>
        <w:t>7. Решение практических задач</w:t>
      </w:r>
    </w:p>
    <w:p w:rsidR="00A629A9" w:rsidRDefault="00A629A9">
      <w:pPr>
        <w:pStyle w:val="ConsPlusNormal"/>
        <w:jc w:val="center"/>
      </w:pPr>
      <w:proofErr w:type="gramStart"/>
      <w:r>
        <w:t xml:space="preserve">(введен </w:t>
      </w:r>
      <w:hyperlink r:id="rId107">
        <w:r>
          <w:rPr>
            <w:color w:val="0000FF"/>
          </w:rPr>
          <w:t>Приказом</w:t>
        </w:r>
      </w:hyperlink>
      <w:r>
        <w:t xml:space="preserve"> Департамента госимущества Пензенской обл.</w:t>
      </w:r>
      <w:proofErr w:type="gramEnd"/>
    </w:p>
    <w:p w:rsidR="00A629A9" w:rsidRDefault="00A629A9">
      <w:pPr>
        <w:pStyle w:val="ConsPlusNormal"/>
        <w:jc w:val="center"/>
      </w:pPr>
      <w:r>
        <w:t>от 25.01.2021 N 2)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ind w:firstLine="540"/>
        <w:jc w:val="both"/>
      </w:pPr>
      <w:r>
        <w:t>Решение практических задач кандидатами осуществляется в ходе заседания конкурсной комиссии непосредственно перед проведением индивидуального собеседования.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Решение практических задач подразумевает ознакомление кандидата с проблемной ситуацией, изложенной в формате текста или видео, связанной с областью и видом профессиональной служебной деятельности по вакантной должности гражданской службы, и подготовку кандидатом ответов на вопросы, направленные на выявление его аналитических, стратегических или управленческих способностей.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Кандидатам предоставляется равное количество времени для подготовки решения практической задачи.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lastRenderedPageBreak/>
        <w:t>В ходе решения практической задачи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>
        <w:t>дств хр</w:t>
      </w:r>
      <w:proofErr w:type="gramEnd"/>
      <w:r>
        <w:t>анения и передачи информации, выход кандидатов за пределы помещения.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Оценка подготовленного кандидатом решения практической задачи осуществляется конкурсной комиссией по следующим критериям: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понимание сути проблемной ситуации и заданных вопросов;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наличие и аргументированность ответов на заданные вопросы;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- аналитические (стратегические, управленческие) способности.</w:t>
      </w:r>
    </w:p>
    <w:p w:rsidR="00A629A9" w:rsidRDefault="00A629A9">
      <w:pPr>
        <w:pStyle w:val="ConsPlusNormal"/>
        <w:spacing w:before="200"/>
        <w:ind w:firstLine="540"/>
        <w:jc w:val="both"/>
      </w:pPr>
      <w:r>
        <w:t>Решение практической задачи оценивается конкурсной комиссией: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3 балла, если кандидат полностью понимает суть проблемной ситуации и заданных вопросов, кандидатом даны аргументированные ответы на заданные вопросы, кандидатом проведен логический анализ всех представленных в задаче данных, установлены причинно-следственные связи между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внешних и внутренних факторов на выработку (реализацию</w:t>
      </w:r>
      <w:proofErr w:type="gramEnd"/>
      <w:r>
        <w:t>) стратегии развития в сфере деятельности и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заданий, развивать и обучать сотрудников (при оценке управленческих способностей);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2 балла, если кандидат полностью понимает суть проблемной ситуации и заданных вопросов, кандидатом даны частично аргументированные ответы на заданные вопросы, кандидатом проведен логический анализ представленных в задаче отдельных данных, установлены причинно-следственные связи между отдельными данными и сделаны 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 факторов</w:t>
      </w:r>
      <w:proofErr w:type="gramEnd"/>
      <w:r>
        <w:t xml:space="preserve"> на выработку (реализацию) стратегии развития в сфере деятельности и частично описаны связи повседневных действий с долгосрочными целями (при оценке стратегических способностей), ответы кандидата показывают его умения организовать рабочие процессы, мотивировать сотрудников, вести переговоры, правильно преподносить информацию, контролировать исполнение заданий (при оценке управленческих способностей);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1 балл, если кандидат не полностью понимает суть проблемной ситуации и заданных вопросов, кандидатом даны неаргументированные ответы на заданные вопросы, кандидатом проведен логический анализ представленных в задаче отдельных данных, но не установлены причинно-следственные связи между данными и сделаны неправильные выводы о необходимых действиях по результатам анализа (при оценке аналитических способностей), кандидатом проведена оценка степени влияния отдельных внешних и внутренних</w:t>
      </w:r>
      <w:proofErr w:type="gramEnd"/>
      <w:r>
        <w:t xml:space="preserve"> факторов на выработку (реализацию) стратегии развития в сфере деятельности без описания связи повседневных действий с долгосрочными целями (при оценке стратегических способностей), ответы кандидата показывают наличие теоретических знаний о компетенциях и функциях руководителя при отсутствии опыта руководящей работы (при оценке управленческих способностей);</w:t>
      </w:r>
    </w:p>
    <w:p w:rsidR="00A629A9" w:rsidRDefault="00A629A9">
      <w:pPr>
        <w:pStyle w:val="ConsPlusNormal"/>
        <w:spacing w:before="200"/>
        <w:ind w:firstLine="540"/>
        <w:jc w:val="both"/>
      </w:pPr>
      <w:proofErr w:type="gramStart"/>
      <w:r>
        <w:t>- в 0 баллов, если кандидат не понимает суть проблемной ситуации и заданных вопросов, кандидатом не даны ответы на заданные вопросы, кандидатом не проведен логический анализ представленных в задаче данных (при оценке аналитических способностей), кандидатом не проведена оценка степени влияния внешних и внутренних факторов на выработку (реализацию) стратегии развития в сфере деятельности и не описаны связи повседневных действий с долгосрочными целями</w:t>
      </w:r>
      <w:proofErr w:type="gramEnd"/>
      <w:r>
        <w:t xml:space="preserve"> (при оценке стратегических способностей), ответы кандидата показывают отсутствие опыта руководящей работы и теоретических знаний о компетенциях и функциях руководителя (при оценке управленческих способностей).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both"/>
      </w:pPr>
    </w:p>
    <w:p w:rsidR="00A629A9" w:rsidRDefault="00A629A9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:rsidR="00A629A9" w:rsidRDefault="00A629A9">
      <w:pPr>
        <w:pStyle w:val="ConsPlusNormal"/>
        <w:jc w:val="right"/>
        <w:outlineLvl w:val="1"/>
      </w:pPr>
      <w:bookmarkStart w:id="10" w:name="_GoBack"/>
      <w:bookmarkEnd w:id="10"/>
      <w:r>
        <w:lastRenderedPageBreak/>
        <w:t>Приложение N 3</w:t>
      </w:r>
    </w:p>
    <w:p w:rsidR="00A629A9" w:rsidRDefault="00A629A9">
      <w:pPr>
        <w:pStyle w:val="ConsPlusNormal"/>
        <w:jc w:val="right"/>
      </w:pPr>
      <w:r>
        <w:t>к Методике</w:t>
      </w:r>
    </w:p>
    <w:p w:rsidR="00A629A9" w:rsidRDefault="00A629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634"/>
        <w:gridCol w:w="113"/>
      </w:tblGrid>
      <w:tr w:rsidR="00A629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29A9" w:rsidRDefault="00A629A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8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госимущества </w:t>
            </w:r>
            <w:proofErr w:type="gramStart"/>
            <w:r>
              <w:rPr>
                <w:color w:val="392C69"/>
              </w:rPr>
              <w:t>Пензенской</w:t>
            </w:r>
            <w:proofErr w:type="gramEnd"/>
            <w:r>
              <w:rPr>
                <w:color w:val="392C69"/>
              </w:rPr>
              <w:t xml:space="preserve"> обл. от 25.01.2021 N 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center"/>
      </w:pPr>
      <w:bookmarkStart w:id="11" w:name="P469"/>
      <w:bookmarkEnd w:id="11"/>
      <w:r>
        <w:t>Конкурсный бюллетень</w:t>
      </w:r>
    </w:p>
    <w:p w:rsidR="00A629A9" w:rsidRDefault="00A629A9">
      <w:pPr>
        <w:pStyle w:val="ConsPlusNormal"/>
        <w:jc w:val="center"/>
      </w:pPr>
      <w:r>
        <w:t>применения дополнительных методов оценки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center"/>
      </w:pPr>
      <w:r>
        <w:t>"__" ____________________ 20 __ г.</w:t>
      </w:r>
    </w:p>
    <w:p w:rsidR="00A629A9" w:rsidRDefault="00A629A9">
      <w:pPr>
        <w:pStyle w:val="ConsPlusNormal"/>
        <w:jc w:val="center"/>
      </w:pPr>
      <w:r>
        <w:t>(дата проведения конкурса)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center"/>
      </w:pPr>
      <w:r>
        <w:t>__________________________________________________________</w:t>
      </w:r>
    </w:p>
    <w:p w:rsidR="00A629A9" w:rsidRDefault="00A629A9">
      <w:pPr>
        <w:pStyle w:val="ConsPlusNormal"/>
        <w:jc w:val="center"/>
      </w:pPr>
      <w:proofErr w:type="gramStart"/>
      <w:r>
        <w:t>(полное наименование должности, на замещение которой</w:t>
      </w:r>
      <w:proofErr w:type="gramEnd"/>
    </w:p>
    <w:p w:rsidR="00A629A9" w:rsidRDefault="00A629A9">
      <w:pPr>
        <w:pStyle w:val="ConsPlusNormal"/>
        <w:jc w:val="center"/>
      </w:pPr>
      <w:r>
        <w:t>проводится конкурс,</w:t>
      </w:r>
    </w:p>
    <w:p w:rsidR="00A629A9" w:rsidRDefault="00A629A9">
      <w:pPr>
        <w:pStyle w:val="ConsPlusNormal"/>
        <w:jc w:val="center"/>
      </w:pPr>
      <w:r>
        <w:t>__________________________________________________________</w:t>
      </w:r>
    </w:p>
    <w:p w:rsidR="00A629A9" w:rsidRDefault="00A629A9">
      <w:pPr>
        <w:pStyle w:val="ConsPlusNormal"/>
        <w:jc w:val="center"/>
      </w:pPr>
      <w:r>
        <w:t>или наименование группы должностей, по которой проводится</w:t>
      </w:r>
    </w:p>
    <w:p w:rsidR="00A629A9" w:rsidRDefault="00A629A9">
      <w:pPr>
        <w:pStyle w:val="ConsPlusNormal"/>
        <w:jc w:val="center"/>
      </w:pPr>
      <w:r>
        <w:t xml:space="preserve">конкурс на включение в кадровый резерв </w:t>
      </w:r>
      <w:proofErr w:type="gramStart"/>
      <w:r>
        <w:t>государственного</w:t>
      </w:r>
      <w:proofErr w:type="gramEnd"/>
    </w:p>
    <w:p w:rsidR="00A629A9" w:rsidRDefault="00A629A9">
      <w:pPr>
        <w:pStyle w:val="ConsPlusNormal"/>
        <w:jc w:val="center"/>
      </w:pPr>
      <w:r>
        <w:t>органа)</w:t>
      </w:r>
    </w:p>
    <w:p w:rsidR="00A629A9" w:rsidRDefault="00A629A9">
      <w:pPr>
        <w:pStyle w:val="ConsPlusNormal"/>
        <w:jc w:val="both"/>
      </w:pPr>
    </w:p>
    <w:p w:rsidR="00A629A9" w:rsidRDefault="00A629A9">
      <w:pPr>
        <w:pStyle w:val="ConsPlusNormal"/>
        <w:jc w:val="center"/>
        <w:outlineLvl w:val="2"/>
      </w:pPr>
      <w:r>
        <w:t>Балл, присвоенный конкурсной комиссией кандидату</w:t>
      </w:r>
    </w:p>
    <w:p w:rsidR="00A629A9" w:rsidRDefault="00A629A9">
      <w:pPr>
        <w:pStyle w:val="ConsPlusNormal"/>
        <w:jc w:val="center"/>
      </w:pPr>
      <w:r>
        <w:t>по результатам дополнительных методов оценки</w:t>
      </w:r>
    </w:p>
    <w:p w:rsidR="00A629A9" w:rsidRDefault="00A629A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275"/>
        <w:gridCol w:w="1418"/>
        <w:gridCol w:w="1276"/>
        <w:gridCol w:w="1275"/>
        <w:gridCol w:w="1276"/>
        <w:gridCol w:w="1559"/>
        <w:gridCol w:w="1701"/>
      </w:tblGrid>
      <w:tr w:rsidR="00A629A9" w:rsidTr="00A629A9">
        <w:tc>
          <w:tcPr>
            <w:tcW w:w="488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75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Оценка</w:t>
            </w:r>
          </w:p>
        </w:tc>
        <w:tc>
          <w:tcPr>
            <w:tcW w:w="6804" w:type="dxa"/>
            <w:gridSpan w:val="5"/>
          </w:tcPr>
          <w:p w:rsidR="00A629A9" w:rsidRDefault="00A629A9">
            <w:pPr>
              <w:pStyle w:val="ConsPlusNormal"/>
              <w:jc w:val="center"/>
            </w:pPr>
            <w:r>
              <w:t>Дополнительные методы оценки</w:t>
            </w:r>
          </w:p>
        </w:tc>
        <w:tc>
          <w:tcPr>
            <w:tcW w:w="1701" w:type="dxa"/>
            <w:vMerge w:val="restart"/>
          </w:tcPr>
          <w:p w:rsidR="00A629A9" w:rsidRDefault="00A629A9">
            <w:pPr>
              <w:pStyle w:val="ConsPlusNormal"/>
              <w:jc w:val="center"/>
            </w:pPr>
            <w:r>
              <w:t>Итоговый балл применения дополнительных методов оценки</w:t>
            </w:r>
          </w:p>
        </w:tc>
      </w:tr>
      <w:tr w:rsidR="00A629A9" w:rsidTr="00A629A9">
        <w:tc>
          <w:tcPr>
            <w:tcW w:w="48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275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418" w:type="dxa"/>
          </w:tcPr>
          <w:p w:rsidR="00A629A9" w:rsidRDefault="00A629A9">
            <w:pPr>
              <w:pStyle w:val="ConsPlusNormal"/>
              <w:jc w:val="center"/>
            </w:pPr>
            <w:r>
              <w:t>Реферат или письменная работа</w:t>
            </w:r>
          </w:p>
        </w:tc>
        <w:tc>
          <w:tcPr>
            <w:tcW w:w="1276" w:type="dxa"/>
          </w:tcPr>
          <w:p w:rsidR="00A629A9" w:rsidRDefault="00A629A9">
            <w:pPr>
              <w:pStyle w:val="ConsPlusNormal"/>
              <w:jc w:val="center"/>
            </w:pPr>
            <w:r>
              <w:t>Анкетирование</w:t>
            </w:r>
          </w:p>
        </w:tc>
        <w:tc>
          <w:tcPr>
            <w:tcW w:w="1275" w:type="dxa"/>
          </w:tcPr>
          <w:p w:rsidR="00A629A9" w:rsidRDefault="00A629A9">
            <w:pPr>
              <w:pStyle w:val="ConsPlusNormal"/>
              <w:jc w:val="center"/>
            </w:pPr>
            <w:r>
              <w:t>Групповая дискуссия</w:t>
            </w:r>
          </w:p>
        </w:tc>
        <w:tc>
          <w:tcPr>
            <w:tcW w:w="1276" w:type="dxa"/>
          </w:tcPr>
          <w:p w:rsidR="00A629A9" w:rsidRDefault="00A629A9">
            <w:pPr>
              <w:pStyle w:val="ConsPlusNormal"/>
              <w:jc w:val="center"/>
            </w:pPr>
            <w:r>
              <w:t>Подготовка проекта документа</w:t>
            </w:r>
          </w:p>
        </w:tc>
        <w:tc>
          <w:tcPr>
            <w:tcW w:w="1559" w:type="dxa"/>
          </w:tcPr>
          <w:p w:rsidR="00A629A9" w:rsidRDefault="00A629A9">
            <w:pPr>
              <w:pStyle w:val="ConsPlusNormal"/>
              <w:jc w:val="center"/>
            </w:pPr>
            <w:r>
              <w:t>Решение практических задач</w:t>
            </w:r>
          </w:p>
        </w:tc>
        <w:tc>
          <w:tcPr>
            <w:tcW w:w="1701" w:type="dxa"/>
            <w:vMerge/>
          </w:tcPr>
          <w:p w:rsidR="00A629A9" w:rsidRDefault="00A629A9">
            <w:pPr>
              <w:pStyle w:val="ConsPlusNormal"/>
            </w:pPr>
          </w:p>
        </w:tc>
      </w:tr>
      <w:tr w:rsidR="00A629A9" w:rsidTr="00A629A9">
        <w:tc>
          <w:tcPr>
            <w:tcW w:w="488" w:type="dxa"/>
            <w:vMerge/>
          </w:tcPr>
          <w:p w:rsidR="00A629A9" w:rsidRDefault="00A629A9">
            <w:pPr>
              <w:pStyle w:val="ConsPlusNormal"/>
            </w:pPr>
          </w:p>
        </w:tc>
        <w:tc>
          <w:tcPr>
            <w:tcW w:w="1275" w:type="dxa"/>
          </w:tcPr>
          <w:p w:rsidR="00A629A9" w:rsidRDefault="00A629A9">
            <w:pPr>
              <w:pStyle w:val="ConsPlusNormal"/>
              <w:jc w:val="center"/>
            </w:pPr>
            <w:r>
              <w:t>Фамилия, имя, отчество кандидатов</w:t>
            </w:r>
          </w:p>
        </w:tc>
        <w:tc>
          <w:tcPr>
            <w:tcW w:w="1418" w:type="dxa"/>
          </w:tcPr>
          <w:p w:rsidR="00A629A9" w:rsidRDefault="00A629A9">
            <w:pPr>
              <w:pStyle w:val="ConsPlusNormal"/>
              <w:jc w:val="center"/>
            </w:pPr>
            <w:r>
              <w:t>1 балл</w:t>
            </w:r>
          </w:p>
          <w:p w:rsidR="00A629A9" w:rsidRDefault="00A629A9">
            <w:pPr>
              <w:pStyle w:val="ConsPlusNormal"/>
              <w:jc w:val="center"/>
            </w:pPr>
            <w:r>
              <w:t>2 балла</w:t>
            </w:r>
          </w:p>
          <w:p w:rsidR="00A629A9" w:rsidRDefault="00A629A9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</w:tcPr>
          <w:p w:rsidR="00A629A9" w:rsidRDefault="00A629A9">
            <w:pPr>
              <w:pStyle w:val="ConsPlusNormal"/>
              <w:jc w:val="center"/>
            </w:pPr>
            <w:r>
              <w:t>0 баллов</w:t>
            </w:r>
          </w:p>
          <w:p w:rsidR="00A629A9" w:rsidRDefault="00A629A9">
            <w:pPr>
              <w:pStyle w:val="ConsPlusNormal"/>
              <w:jc w:val="center"/>
            </w:pPr>
            <w:r>
              <w:t>1 балл</w:t>
            </w:r>
          </w:p>
          <w:p w:rsidR="00A629A9" w:rsidRDefault="00A629A9">
            <w:pPr>
              <w:pStyle w:val="ConsPlusNormal"/>
              <w:jc w:val="center"/>
            </w:pPr>
            <w:r>
              <w:t>2 балла</w:t>
            </w:r>
          </w:p>
        </w:tc>
        <w:tc>
          <w:tcPr>
            <w:tcW w:w="1275" w:type="dxa"/>
          </w:tcPr>
          <w:p w:rsidR="00A629A9" w:rsidRDefault="00A629A9">
            <w:pPr>
              <w:pStyle w:val="ConsPlusNormal"/>
              <w:jc w:val="center"/>
            </w:pPr>
            <w:r>
              <w:t>1 балл</w:t>
            </w:r>
          </w:p>
          <w:p w:rsidR="00A629A9" w:rsidRDefault="00A629A9">
            <w:pPr>
              <w:pStyle w:val="ConsPlusNormal"/>
              <w:jc w:val="center"/>
            </w:pPr>
            <w:r>
              <w:t>2 балла</w:t>
            </w:r>
          </w:p>
          <w:p w:rsidR="00A629A9" w:rsidRDefault="00A629A9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276" w:type="dxa"/>
          </w:tcPr>
          <w:p w:rsidR="00A629A9" w:rsidRDefault="00A629A9">
            <w:pPr>
              <w:pStyle w:val="ConsPlusNormal"/>
              <w:jc w:val="center"/>
            </w:pPr>
            <w:r>
              <w:t>1 балл</w:t>
            </w:r>
          </w:p>
          <w:p w:rsidR="00A629A9" w:rsidRDefault="00A629A9">
            <w:pPr>
              <w:pStyle w:val="ConsPlusNormal"/>
              <w:jc w:val="center"/>
            </w:pPr>
            <w:r>
              <w:t>2 балла</w:t>
            </w:r>
          </w:p>
          <w:p w:rsidR="00A629A9" w:rsidRDefault="00A629A9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559" w:type="dxa"/>
          </w:tcPr>
          <w:p w:rsidR="00A629A9" w:rsidRDefault="00A629A9">
            <w:pPr>
              <w:pStyle w:val="ConsPlusNormal"/>
              <w:jc w:val="center"/>
            </w:pPr>
            <w:r>
              <w:t>0 баллов</w:t>
            </w:r>
          </w:p>
          <w:p w:rsidR="00A629A9" w:rsidRDefault="00A629A9">
            <w:pPr>
              <w:pStyle w:val="ConsPlusNormal"/>
              <w:jc w:val="center"/>
            </w:pPr>
            <w:r>
              <w:t>1 балл</w:t>
            </w:r>
          </w:p>
          <w:p w:rsidR="00A629A9" w:rsidRDefault="00A629A9">
            <w:pPr>
              <w:pStyle w:val="ConsPlusNormal"/>
              <w:jc w:val="center"/>
            </w:pPr>
            <w:r>
              <w:t>2 балла</w:t>
            </w:r>
          </w:p>
          <w:p w:rsidR="00A629A9" w:rsidRDefault="00A629A9">
            <w:pPr>
              <w:pStyle w:val="ConsPlusNormal"/>
              <w:jc w:val="center"/>
            </w:pPr>
            <w:r>
              <w:t>3 балла</w:t>
            </w:r>
          </w:p>
        </w:tc>
        <w:tc>
          <w:tcPr>
            <w:tcW w:w="1701" w:type="dxa"/>
          </w:tcPr>
          <w:p w:rsidR="00A629A9" w:rsidRDefault="00A629A9">
            <w:pPr>
              <w:pStyle w:val="ConsPlusNormal"/>
              <w:jc w:val="center"/>
            </w:pPr>
            <w:r>
              <w:t>Количество баллов</w:t>
            </w:r>
          </w:p>
        </w:tc>
      </w:tr>
      <w:tr w:rsidR="00A629A9" w:rsidTr="00A629A9">
        <w:tc>
          <w:tcPr>
            <w:tcW w:w="488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275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418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276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275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276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559" w:type="dxa"/>
          </w:tcPr>
          <w:p w:rsidR="00A629A9" w:rsidRDefault="00A629A9">
            <w:pPr>
              <w:pStyle w:val="ConsPlusNormal"/>
            </w:pPr>
          </w:p>
        </w:tc>
        <w:tc>
          <w:tcPr>
            <w:tcW w:w="1701" w:type="dxa"/>
          </w:tcPr>
          <w:p w:rsidR="00A629A9" w:rsidRDefault="00A629A9">
            <w:pPr>
              <w:pStyle w:val="ConsPlusNormal"/>
            </w:pPr>
          </w:p>
        </w:tc>
      </w:tr>
    </w:tbl>
    <w:p w:rsidR="00A629A9" w:rsidRDefault="00A629A9">
      <w:pPr>
        <w:pStyle w:val="ConsPlusNormal"/>
        <w:jc w:val="both"/>
      </w:pPr>
    </w:p>
    <w:p w:rsidR="00A629A9" w:rsidRDefault="00A629A9">
      <w:pPr>
        <w:pStyle w:val="ConsPlusNonformat"/>
        <w:jc w:val="both"/>
      </w:pPr>
      <w:r>
        <w:t>_______________________________________________________ ___________________</w:t>
      </w:r>
    </w:p>
    <w:p w:rsidR="00A629A9" w:rsidRDefault="00A629A9">
      <w:pPr>
        <w:pStyle w:val="ConsPlusNonformat"/>
        <w:jc w:val="both"/>
      </w:pPr>
      <w:r>
        <w:t xml:space="preserve">  (фамилия, имя, отчество членов конкурсной комиссии)       (подпись)</w:t>
      </w:r>
    </w:p>
    <w:p w:rsidR="00A629A9" w:rsidRDefault="00A629A9">
      <w:pPr>
        <w:pStyle w:val="ConsPlusNormal"/>
        <w:jc w:val="both"/>
      </w:pPr>
    </w:p>
    <w:sectPr w:rsidR="00A629A9" w:rsidSect="00A629A9">
      <w:pgSz w:w="11905" w:h="16838"/>
      <w:pgMar w:top="851" w:right="851" w:bottom="851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A9"/>
    <w:rsid w:val="00A629A9"/>
    <w:rsid w:val="00CB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29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29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29A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29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29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29A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A98108E1B96D224714224A74E06ABD3F293D96CD19E5A7D0A85353ACE26FF70CAA5B778AD5AB620004FEF3D9EA600875FE644276518B192CEBBB7N8e0N" TargetMode="External"/><Relationship Id="rId21" Type="http://schemas.openxmlformats.org/officeDocument/2006/relationships/hyperlink" Target="consultantplus://offline/ref=BA98108E1B96D224714224A74E06ABD3F293D96CD6995C7F038F6830C67FF372CDAAE86FAA13BA21004FEF359DF905924EBE4B217F07B08CD2B9B580N6eFN" TargetMode="External"/><Relationship Id="rId42" Type="http://schemas.openxmlformats.org/officeDocument/2006/relationships/hyperlink" Target="consultantplus://offline/ref=BA98108E1B96D224714224A74E06ABD3F293D96CD69A5D79028B6830C67FF372CDAAE86FAA13BA21004FEF359DF905924EBE4B217F07B08CD2B9B580N6eFN" TargetMode="External"/><Relationship Id="rId47" Type="http://schemas.openxmlformats.org/officeDocument/2006/relationships/hyperlink" Target="consultantplus://offline/ref=BA98108E1B96D224714224A74E06ABD3F293D96CD6995C7F038F6830C67FF372CDAAE86FAA13BA21004FEF3490F905924EBE4B217F07B08CD2B9B580N6eFN" TargetMode="External"/><Relationship Id="rId63" Type="http://schemas.openxmlformats.org/officeDocument/2006/relationships/hyperlink" Target="consultantplus://offline/ref=BA98108E1B96D22471423AAA586AF5DCF09E8465D09E502D56DA6E67992FF5278DEAEE3AE957B7200844BB64D1A75CC10EF54723651BB18ENCeEN" TargetMode="External"/><Relationship Id="rId68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84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89" Type="http://schemas.openxmlformats.org/officeDocument/2006/relationships/hyperlink" Target="consultantplus://offline/ref=BA98108E1B96D224714224A74E06ABD3F293D96CD6995C7F038F6830C67FF372CDAAE86FAA13BA21004FEF3796F905924EBE4B217F07B08CD2B9B580N6eF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A98108E1B96D224714224A74E06ABD3F293D96CD6985E7B098E6830C67FF372CDAAE86FB813E22D024BF13495EC53C308NEe9N" TargetMode="External"/><Relationship Id="rId29" Type="http://schemas.openxmlformats.org/officeDocument/2006/relationships/hyperlink" Target="consultantplus://offline/ref=BA98108E1B96D224714224A74E06ABD3F293D96CD09B59720C85353ACE26FF70CAA5B76AAD02BA220451EE358BF051C1N0e8N" TargetMode="External"/><Relationship Id="rId107" Type="http://schemas.openxmlformats.org/officeDocument/2006/relationships/hyperlink" Target="consultantplus://offline/ref=BA98108E1B96D224714224A74E06ABD3F293D96CD69A5D79028B6830C67FF372CDAAE86FAA13BA21004FEF3693F905924EBE4B217F07B08CD2B9B580N6eFN" TargetMode="External"/><Relationship Id="rId11" Type="http://schemas.openxmlformats.org/officeDocument/2006/relationships/hyperlink" Target="consultantplus://offline/ref=BA98108E1B96D224714224A74E06ABD3F293D96CD69A5C7D02886830C67FF372CDAAE86FAA13BA21004FEF3590F905924EBE4B217F07B08CD2B9B580N6eFN" TargetMode="External"/><Relationship Id="rId24" Type="http://schemas.openxmlformats.org/officeDocument/2006/relationships/hyperlink" Target="consultantplus://offline/ref=BA98108E1B96D224714224A74E06ABD3F293D96CD19E5A7D0A85353ACE26FF70CAA5B778AD5AB620004FEF339EA600875FE644276518B192CEBBB7N8e0N" TargetMode="External"/><Relationship Id="rId32" Type="http://schemas.openxmlformats.org/officeDocument/2006/relationships/hyperlink" Target="consultantplus://offline/ref=BA98108E1B96D224714224A74E06ABD3F293D96CD69F58790C896830C67FF372CDAAE86FB813E22D024BF13495EC53C308NEe9N" TargetMode="External"/><Relationship Id="rId37" Type="http://schemas.openxmlformats.org/officeDocument/2006/relationships/hyperlink" Target="consultantplus://offline/ref=BA98108E1B96D224714224A74E06ABD3F293D96CD6995C7F038F6830C67FF372CDAAE86FAA13BA21004FEF3494F905924EBE4B217F07B08CD2B9B580N6eFN" TargetMode="External"/><Relationship Id="rId40" Type="http://schemas.openxmlformats.org/officeDocument/2006/relationships/hyperlink" Target="consultantplus://offline/ref=BA98108E1B96D224714224A74E06ABD3F293D96CD69A5D79028B6830C67FF372CDAAE86FAA13BA21004FEF3593F905924EBE4B217F07B08CD2B9B580N6eFN" TargetMode="External"/><Relationship Id="rId45" Type="http://schemas.openxmlformats.org/officeDocument/2006/relationships/hyperlink" Target="consultantplus://offline/ref=BA98108E1B96D224714224A74E06ABD3F293D96CD69A5D79028B6830C67FF372CDAAE86FAA13BA21004FEF3494F905924EBE4B217F07B08CD2B9B580N6eFN" TargetMode="External"/><Relationship Id="rId53" Type="http://schemas.openxmlformats.org/officeDocument/2006/relationships/hyperlink" Target="consultantplus://offline/ref=BA98108E1B96D224714224A74E06ABD3F293D96CD6995E7C088E6830C67FF372CDAAE86FB813E22D024BF13495EC53C308NEe9N" TargetMode="External"/><Relationship Id="rId58" Type="http://schemas.openxmlformats.org/officeDocument/2006/relationships/hyperlink" Target="consultantplus://offline/ref=BA98108E1B96D224714224A74E06ABD3F293D96CD69C527D0F8B6830C67FF372CDAAE86FAA13BA21004FEF3590F905924EBE4B217F07B08CD2B9B580N6eFN" TargetMode="External"/><Relationship Id="rId66" Type="http://schemas.openxmlformats.org/officeDocument/2006/relationships/hyperlink" Target="consultantplus://offline/ref=BA98108E1B96D224714224A74E06ABD3F293D96CD6985E7B0B8F6830C67FF372CDAAE86FAA13BA21004FE93590F905924EBE4B217F07B08CD2B9B580N6eFN" TargetMode="External"/><Relationship Id="rId74" Type="http://schemas.openxmlformats.org/officeDocument/2006/relationships/hyperlink" Target="consultantplus://offline/ref=BA98108E1B96D22471423AAA586AF5DCF09F8463D49A502D56DA6E67992FF5278DEAEE3FE203E6645542ED318BF351DD08EB44N2e1N" TargetMode="External"/><Relationship Id="rId79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87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102" Type="http://schemas.openxmlformats.org/officeDocument/2006/relationships/hyperlink" Target="consultantplus://offline/ref=BA98108E1B96D224714224A74E06ABD3F293D96CD6995C7F038F6830C67FF372CDAAE86FAA13BA21004FEF3790F905924EBE4B217F07B08CD2B9B580N6eFN" TargetMode="External"/><Relationship Id="rId110" Type="http://schemas.openxmlformats.org/officeDocument/2006/relationships/theme" Target="theme/theme1.xml"/><Relationship Id="rId5" Type="http://schemas.openxmlformats.org/officeDocument/2006/relationships/hyperlink" Target="consultantplus://offline/ref=BA98108E1B96D224714224A74E06ABD3F293D96CD69E587D03866830C67FF372CDAAE86FAA13BA21004FEF3590F905924EBE4B217F07B08CD2B9B580N6eFN" TargetMode="External"/><Relationship Id="rId61" Type="http://schemas.openxmlformats.org/officeDocument/2006/relationships/hyperlink" Target="consultantplus://offline/ref=BA98108E1B96D224714224A74E06ABD3F293D96CD6995C7F038F6830C67FF372CDAAE86FAA13BA21004FEF349CF905924EBE4B217F07B08CD2B9B580N6eFN" TargetMode="External"/><Relationship Id="rId82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90" Type="http://schemas.openxmlformats.org/officeDocument/2006/relationships/hyperlink" Target="consultantplus://offline/ref=BA98108E1B96D224714224A74E06ABD3F293D96CD6995C7F038F6830C67FF372CDAAE86FAA13BA21004FEF3796F905924EBE4B217F07B08CD2B9B580N6eFN" TargetMode="External"/><Relationship Id="rId95" Type="http://schemas.openxmlformats.org/officeDocument/2006/relationships/hyperlink" Target="consultantplus://offline/ref=BA98108E1B96D224714224A74E06ABD3F293D96CD69A5D79028B6830C67FF372CDAAE86FAA13BA21004FEF3793F905924EBE4B217F07B08CD2B9B580N6eFN" TargetMode="External"/><Relationship Id="rId19" Type="http://schemas.openxmlformats.org/officeDocument/2006/relationships/hyperlink" Target="consultantplus://offline/ref=BA98108E1B96D224714224A74E06ABD3F293D96CD6995C7F038F6830C67FF372CDAAE86FAA13BA21004FEF359DF905924EBE4B217F07B08CD2B9B580N6eFN" TargetMode="External"/><Relationship Id="rId14" Type="http://schemas.openxmlformats.org/officeDocument/2006/relationships/hyperlink" Target="consultantplus://offline/ref=BA98108E1B96D22471423AAA586AF5DCF79A8F62DE9F502D56DA6E67992FF5278DEAEE3AE957B5220844BB64D1A75CC10EF54723651BB18ENCeEN" TargetMode="External"/><Relationship Id="rId22" Type="http://schemas.openxmlformats.org/officeDocument/2006/relationships/hyperlink" Target="consultantplus://offline/ref=BA98108E1B96D224714224A74E06ABD3F293D96CD69F587F0A896830C67FF372CDAAE86FB813E22D024BF13495EC53C308NEe9N" TargetMode="External"/><Relationship Id="rId27" Type="http://schemas.openxmlformats.org/officeDocument/2006/relationships/hyperlink" Target="consultantplus://offline/ref=BA98108E1B96D224714224A74E06ABD3F293D96CD19E5A7D0A85353ACE26FF70CAA5B778AD5AB620004FEF3C9EA600875FE644276518B192CEBBB7N8e0N" TargetMode="External"/><Relationship Id="rId30" Type="http://schemas.openxmlformats.org/officeDocument/2006/relationships/hyperlink" Target="consultantplus://offline/ref=BA98108E1B96D224714224A74E06ABD3F293D96CD69F52790F8E6830C67FF372CDAAE86FB813E22D024BF13495EC53C308NEe9N" TargetMode="External"/><Relationship Id="rId35" Type="http://schemas.openxmlformats.org/officeDocument/2006/relationships/hyperlink" Target="consultantplus://offline/ref=BA98108E1B96D224714224A74E06ABD3F293D96CD69D527C0F8D6830C67FF372CDAAE86FAA13BA21004FEF359DF905924EBE4B217F07B08CD2B9B580N6eFN" TargetMode="External"/><Relationship Id="rId43" Type="http://schemas.openxmlformats.org/officeDocument/2006/relationships/hyperlink" Target="consultantplus://offline/ref=BA98108E1B96D224714224A74E06ABD3F293D96CD6995C7F038F6830C67FF372CDAAE86FAA13BA21004FEF3491F905924EBE4B217F07B08CD2B9B580N6eFN" TargetMode="External"/><Relationship Id="rId48" Type="http://schemas.openxmlformats.org/officeDocument/2006/relationships/hyperlink" Target="consultantplus://offline/ref=BA98108E1B96D22471423AAA586AF5DCF09F8463D49A502D56DA6E67992FF5279FEAB636EB53A9210051ED3597NFe0N" TargetMode="External"/><Relationship Id="rId56" Type="http://schemas.openxmlformats.org/officeDocument/2006/relationships/hyperlink" Target="consultantplus://offline/ref=BA98108E1B96D224714224A74E06ABD3F293D96CD6995C7F038F6830C67FF372CDAAE86FAA13BA21004FEF3497F905924EBE4B217F07B08CD2B9B580N6eFN" TargetMode="External"/><Relationship Id="rId64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69" Type="http://schemas.openxmlformats.org/officeDocument/2006/relationships/hyperlink" Target="consultantplus://offline/ref=BA98108E1B96D224714224A74E06ABD3F293D96CD69A5D79028B6830C67FF372CDAAE86FAA13BA21004FEF3490F905924EBE4B217F07B08CD2B9B580N6eFN" TargetMode="External"/><Relationship Id="rId77" Type="http://schemas.openxmlformats.org/officeDocument/2006/relationships/hyperlink" Target="consultantplus://offline/ref=BA98108E1B96D224714224A74E06ABD3F293D96CD69A5D79028B6830C67FF372CDAAE86FAA13BA21004FEF349CF905924EBE4B217F07B08CD2B9B580N6eFN" TargetMode="External"/><Relationship Id="rId100" Type="http://schemas.openxmlformats.org/officeDocument/2006/relationships/hyperlink" Target="consultantplus://offline/ref=BA98108E1B96D224714224A74E06ABD3F293D96CD6995C7F038F6830C67FF372CDAAE86FAA13BA21004FEF3791F905924EBE4B217F07B08CD2B9B580N6eFN" TargetMode="External"/><Relationship Id="rId105" Type="http://schemas.openxmlformats.org/officeDocument/2006/relationships/hyperlink" Target="consultantplus://offline/ref=BA98108E1B96D224714224A74E06ABD3F293D96CD6995C7F038F6830C67FF372CDAAE86FAA13BA21004FEF3792F905924EBE4B217F07B08CD2B9B580N6eFN" TargetMode="External"/><Relationship Id="rId8" Type="http://schemas.openxmlformats.org/officeDocument/2006/relationships/hyperlink" Target="consultantplus://offline/ref=BA98108E1B96D224714224A74E06ABD3F293D96CD69C527D0F8B6830C67FF372CDAAE86FAA13BA21004FEF3590F905924EBE4B217F07B08CD2B9B580N6eFN" TargetMode="External"/><Relationship Id="rId51" Type="http://schemas.openxmlformats.org/officeDocument/2006/relationships/hyperlink" Target="consultantplus://offline/ref=BA98108E1B96D224714224A74E06ABD3F293D96CD6985E7B0B8F6830C67FF372CDAAE86FAA13BA21004FEA3094F905924EBE4B217F07B08CD2B9B580N6eFN" TargetMode="External"/><Relationship Id="rId72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80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85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93" Type="http://schemas.openxmlformats.org/officeDocument/2006/relationships/hyperlink" Target="consultantplus://offline/ref=BA98108E1B96D22471423AAA586AF5DCF09E8465D09E502D56DA6E67992FF5278DEAEE3AE957B6240344BB64D1A75CC10EF54723651BB18ENCeEN" TargetMode="External"/><Relationship Id="rId98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A98108E1B96D224714224A74E06ABD3F293D96CD6995C7F038F6830C67FF372CDAAE86FAA13BA21004FEF3590F905924EBE4B217F07B08CD2B9B580N6eFN" TargetMode="External"/><Relationship Id="rId17" Type="http://schemas.openxmlformats.org/officeDocument/2006/relationships/hyperlink" Target="consultantplus://offline/ref=BA98108E1B96D224714224A74E06ABD3F293D96CD6995E720E886830C67FF372CDAAE86FAA13BA21004FEF3394F905924EBE4B217F07B08CD2B9B580N6eFN" TargetMode="External"/><Relationship Id="rId25" Type="http://schemas.openxmlformats.org/officeDocument/2006/relationships/hyperlink" Target="consultantplus://offline/ref=BA98108E1B96D224714224A74E06ABD3F293D96CD19E5A7D0A85353ACE26FF70CAA5B778AD5AB620004FEF329EA600875FE644276518B192CEBBB7N8e0N" TargetMode="External"/><Relationship Id="rId33" Type="http://schemas.openxmlformats.org/officeDocument/2006/relationships/hyperlink" Target="consultantplus://offline/ref=BA98108E1B96D224714224A74E06ABD3F293D96CD6995C7F038F6830C67FF372CDAAE86FAA13BA21004FEF359CF905924EBE4B217F07B08CD2B9B580N6eFN" TargetMode="External"/><Relationship Id="rId38" Type="http://schemas.openxmlformats.org/officeDocument/2006/relationships/hyperlink" Target="consultantplus://offline/ref=BA98108E1B96D224714224A74E06ABD3F293D96CD6995C7F038F6830C67FF372CDAAE86FAA13BA21004FEF3497F905924EBE4B217F07B08CD2B9B580N6eFN" TargetMode="External"/><Relationship Id="rId46" Type="http://schemas.openxmlformats.org/officeDocument/2006/relationships/hyperlink" Target="consultantplus://offline/ref=BA98108E1B96D224714224A74E06ABD3F293D96CD69A5D79028B6830C67FF372CDAAE86FAA13BA21004FEF3497F905924EBE4B217F07B08CD2B9B580N6eFN" TargetMode="External"/><Relationship Id="rId59" Type="http://schemas.openxmlformats.org/officeDocument/2006/relationships/hyperlink" Target="consultantplus://offline/ref=BA98108E1B96D224714224A74E06ABD3F293D96CD69B5C7E028B6830C67FF372CDAAE86FAA13BA21004FEF3590F905924EBE4B217F07B08CD2B9B580N6eFN" TargetMode="External"/><Relationship Id="rId67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103" Type="http://schemas.openxmlformats.org/officeDocument/2006/relationships/hyperlink" Target="consultantplus://offline/ref=BA98108E1B96D22471423AAA586AF5DCF1908064DCC9072F078F6062917FAF379BA3E13FF756B73E024FEDN3e7N" TargetMode="External"/><Relationship Id="rId108" Type="http://schemas.openxmlformats.org/officeDocument/2006/relationships/hyperlink" Target="consultantplus://offline/ref=BA98108E1B96D224714224A74E06ABD3F293D96CD69A5D79028B6830C67FF372CDAAE86FAA13BA21004FEF3094F905924EBE4B217F07B08CD2B9B580N6eFN" TargetMode="External"/><Relationship Id="rId20" Type="http://schemas.openxmlformats.org/officeDocument/2006/relationships/hyperlink" Target="consultantplus://offline/ref=BA98108E1B96D224714224A74E06ABD3F293D96CD69D527C0F8D6830C67FF372CDAAE86FAA13BA21004FEF3593F905924EBE4B217F07B08CD2B9B580N6eFN" TargetMode="External"/><Relationship Id="rId41" Type="http://schemas.openxmlformats.org/officeDocument/2006/relationships/hyperlink" Target="consultantplus://offline/ref=BA98108E1B96D224714224A74E06ABD3F293D96CD6995C7F038F6830C67FF372CDAAE86FAA13BA21004FEF3497F905924EBE4B217F07B08CD2B9B580N6eFN" TargetMode="External"/><Relationship Id="rId54" Type="http://schemas.openxmlformats.org/officeDocument/2006/relationships/hyperlink" Target="consultantplus://offline/ref=BA98108E1B96D224714224A74E06ABD3F293D96CD6995E7C0D886830C67FF372CDAAE86FAA13BA21004FEF3492F905924EBE4B217F07B08CD2B9B580N6eFN" TargetMode="External"/><Relationship Id="rId62" Type="http://schemas.openxmlformats.org/officeDocument/2006/relationships/hyperlink" Target="consultantplus://offline/ref=BA98108E1B96D22471423AAA586AF5DCF09F8463D49A502D56DA6E67992FF5278DEAEE3AE957B7260044BB64D1A75CC10EF54723651BB18ENCeEN" TargetMode="External"/><Relationship Id="rId70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75" Type="http://schemas.openxmlformats.org/officeDocument/2006/relationships/hyperlink" Target="consultantplus://offline/ref=BA98108E1B96D22471423AAA586AF5DCF1908064DCC9072F078F6062917FAF379BA3E13FF756B73E024FEDN3e7N" TargetMode="External"/><Relationship Id="rId83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88" Type="http://schemas.openxmlformats.org/officeDocument/2006/relationships/hyperlink" Target="consultantplus://offline/ref=BA98108E1B96D224714224A74E06ABD3F293D96CD69A5D79028B6830C67FF372CDAAE86FAA13BA21004FEF3794F905924EBE4B217F07B08CD2B9B580N6eFN" TargetMode="External"/><Relationship Id="rId91" Type="http://schemas.openxmlformats.org/officeDocument/2006/relationships/hyperlink" Target="consultantplus://offline/ref=BA98108E1B96D224714224A74E06ABD3F293D96CD69A5D79028B6830C67FF372CDAAE86FAA13BA21004FEF3797F905924EBE4B217F07B08CD2B9B580N6eFN" TargetMode="External"/><Relationship Id="rId96" Type="http://schemas.openxmlformats.org/officeDocument/2006/relationships/hyperlink" Target="consultantplus://offline/ref=BA98108E1B96D22471423AAA586AF5DCF09E8465D09E502D56DA6E67992FF5278DEAEE3AE957B6250544BB64D1A75CC10EF54723651BB18ENCeE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A98108E1B96D224714224A74E06ABD3F293D96CD69D5979038F6830C67FF372CDAAE86FAA13BA21004FEF3590F905924EBE4B217F07B08CD2B9B580N6eFN" TargetMode="External"/><Relationship Id="rId15" Type="http://schemas.openxmlformats.org/officeDocument/2006/relationships/hyperlink" Target="consultantplus://offline/ref=BA98108E1B96D22471423AAA586AF5DCF09F8463D49A502D56DA6E67992FF5278DEAEE3AE957B7260044BB64D1A75CC10EF54723651BB18ENCeEN" TargetMode="External"/><Relationship Id="rId23" Type="http://schemas.openxmlformats.org/officeDocument/2006/relationships/hyperlink" Target="consultantplus://offline/ref=BA98108E1B96D224714224A74E06ABD3F293D96CD19E5A7D0A85353ACE26FF70CAA5B778AD5AB620004FEF309EA600875FE644276518B192CEBBB7N8e0N" TargetMode="External"/><Relationship Id="rId28" Type="http://schemas.openxmlformats.org/officeDocument/2006/relationships/hyperlink" Target="consultantplus://offline/ref=BA98108E1B96D224714224A74E06ABD3F293D96CD09E527A0A85353ACE26FF70CAA5B76AAD02BA220451EE358BF051C1N0e8N" TargetMode="External"/><Relationship Id="rId36" Type="http://schemas.openxmlformats.org/officeDocument/2006/relationships/hyperlink" Target="consultantplus://offline/ref=BA98108E1B96D224714224A74E06ABD3F293D96CD69A5D79028B6830C67FF372CDAAE86FAA13BA21004FEF3590F905924EBE4B217F07B08CD2B9B580N6eFN" TargetMode="External"/><Relationship Id="rId49" Type="http://schemas.openxmlformats.org/officeDocument/2006/relationships/hyperlink" Target="consultantplus://offline/ref=BA98108E1B96D224714224A74E06ABD3F293D96CD69A5D79028B6830C67FF372CDAAE86FAA13BA21004FEF3496F905924EBE4B217F07B08CD2B9B580N6eFN" TargetMode="External"/><Relationship Id="rId57" Type="http://schemas.openxmlformats.org/officeDocument/2006/relationships/hyperlink" Target="consultantplus://offline/ref=BA98108E1B96D224714224A74E06ABD3F293D96CD69D527C0F8D6830C67FF372CDAAE86FAA13BA21004FEF359CF905924EBE4B217F07B08CD2B9B580N6eFN" TargetMode="External"/><Relationship Id="rId106" Type="http://schemas.openxmlformats.org/officeDocument/2006/relationships/hyperlink" Target="consultantplus://offline/ref=BA98108E1B96D224714224A74E06ABD3F293D96CD69A5D79028B6830C67FF372CDAAE86FAA13BA21004FEF3691F905924EBE4B217F07B08CD2B9B580N6eFN" TargetMode="External"/><Relationship Id="rId10" Type="http://schemas.openxmlformats.org/officeDocument/2006/relationships/hyperlink" Target="consultantplus://offline/ref=BA98108E1B96D224714224A74E06ABD3F293D96CD69A5D79028B6830C67FF372CDAAE86FAA13BA21004FEF3590F905924EBE4B217F07B08CD2B9B580N6eFN" TargetMode="External"/><Relationship Id="rId31" Type="http://schemas.openxmlformats.org/officeDocument/2006/relationships/hyperlink" Target="consultantplus://offline/ref=BA98108E1B96D224714224A74E06ABD3F293D96CD69F5B7302896830C67FF372CDAAE86FB813E22D024BF13495EC53C308NEe9N" TargetMode="External"/><Relationship Id="rId44" Type="http://schemas.openxmlformats.org/officeDocument/2006/relationships/hyperlink" Target="consultantplus://offline/ref=BA98108E1B96D224714224A74E06ABD3F293D96CD69A5D79028B6830C67FF372CDAAE86FAA13BA21004FEF3495F905924EBE4B217F07B08CD2B9B580N6eFN" TargetMode="External"/><Relationship Id="rId52" Type="http://schemas.openxmlformats.org/officeDocument/2006/relationships/hyperlink" Target="consultantplus://offline/ref=BA98108E1B96D224714224A74E06ABD3F293D96CD6995C7F038F6830C67FF372CDAAE86FAA13BA21004FEF3497F905924EBE4B217F07B08CD2B9B580N6eFN" TargetMode="External"/><Relationship Id="rId60" Type="http://schemas.openxmlformats.org/officeDocument/2006/relationships/hyperlink" Target="consultantplus://offline/ref=BA98108E1B96D224714224A74E06ABD3F293D96CD69A5D79028B6830C67FF372CDAAE86FAA13BA21004FEF3491F905924EBE4B217F07B08CD2B9B580N6eFN" TargetMode="External"/><Relationship Id="rId65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73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78" Type="http://schemas.openxmlformats.org/officeDocument/2006/relationships/hyperlink" Target="consultantplus://offline/ref=BA98108E1B96D224714224A74E06ABD3F293D96CD69C527D0F8B6830C67FF372CDAAE86FAA13BA21004FEF3593F905924EBE4B217F07B08CD2B9B580N6eFN" TargetMode="External"/><Relationship Id="rId81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86" Type="http://schemas.openxmlformats.org/officeDocument/2006/relationships/hyperlink" Target="consultantplus://offline/ref=BA98108E1B96D224714224A74E06ABD3F293D96CD6995C7F038F6830C67FF372CDAAE86FAA13BA21004FEF3797F905924EBE4B217F07B08CD2B9B580N6eFN" TargetMode="External"/><Relationship Id="rId94" Type="http://schemas.openxmlformats.org/officeDocument/2006/relationships/hyperlink" Target="consultantplus://offline/ref=BA98108E1B96D224714224A74E06ABD3F293D96CD69A5D79028B6830C67FF372CDAAE86FAA13BA21004FEF3791F905924EBE4B217F07B08CD2B9B580N6eFN" TargetMode="External"/><Relationship Id="rId99" Type="http://schemas.openxmlformats.org/officeDocument/2006/relationships/hyperlink" Target="consultantplus://offline/ref=BA98108E1B96D224714224A74E06ABD3F293D96CD69A5D79028B6830C67FF372CDAAE86FAA13BA21004FEF3792F905924EBE4B217F07B08CD2B9B580N6eFN" TargetMode="External"/><Relationship Id="rId101" Type="http://schemas.openxmlformats.org/officeDocument/2006/relationships/hyperlink" Target="consultantplus://offline/ref=BA98108E1B96D224714224A74E06ABD3F293D96CD69A5D79028B6830C67FF372CDAAE86FAA13BA21004FEF3694F905924EBE4B217F07B08CD2B9B580N6e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98108E1B96D224714224A74E06ABD3F293D96CD69B5C7E028B6830C67FF372CDAAE86FAA13BA21004FEF3590F905924EBE4B217F07B08CD2B9B580N6eFN" TargetMode="External"/><Relationship Id="rId13" Type="http://schemas.openxmlformats.org/officeDocument/2006/relationships/hyperlink" Target="consultantplus://offline/ref=BA98108E1B96D224714224A74E06ABD3F293D96CD699537A0B8E6830C67FF372CDAAE86FAA13BA21004FEF3590F905924EBE4B217F07B08CD2B9B580N6eFN" TargetMode="External"/><Relationship Id="rId18" Type="http://schemas.openxmlformats.org/officeDocument/2006/relationships/hyperlink" Target="consultantplus://offline/ref=BA98108E1B96D224714224A74E06ABD3F293D96CD6995C7F038F6830C67FF372CDAAE86FAA13BA21004FEF3592F905924EBE4B217F07B08CD2B9B580N6eFN" TargetMode="External"/><Relationship Id="rId39" Type="http://schemas.openxmlformats.org/officeDocument/2006/relationships/hyperlink" Target="consultantplus://offline/ref=BA98108E1B96D22471423AAA586AF5DCF79A8F62DE9F502D56DA6E67992FF5278DEAEE3AE957B5210644BB64D1A75CC10EF54723651BB18ENCeEN" TargetMode="External"/><Relationship Id="rId109" Type="http://schemas.openxmlformats.org/officeDocument/2006/relationships/fontTable" Target="fontTable.xml"/><Relationship Id="rId34" Type="http://schemas.openxmlformats.org/officeDocument/2006/relationships/hyperlink" Target="consultantplus://offline/ref=BA98108E1B96D224714224A74E06ABD3F293D96CD699537A0B8E6830C67FF372CDAAE86FAA13BA21004FEF3590F905924EBE4B217F07B08CD2B9B580N6eFN" TargetMode="External"/><Relationship Id="rId50" Type="http://schemas.openxmlformats.org/officeDocument/2006/relationships/hyperlink" Target="consultantplus://offline/ref=BA98108E1B96D224714224A74E06ABD3F293D96CD6995C7F038F6830C67FF372CDAAE86FAA13BA21004FEF3497F905924EBE4B217F07B08CD2B9B580N6eFN" TargetMode="External"/><Relationship Id="rId55" Type="http://schemas.openxmlformats.org/officeDocument/2006/relationships/hyperlink" Target="consultantplus://offline/ref=BA98108E1B96D224714224A74E06ABD3F293D96CD6995C7F038F6830C67FF372CDAAE86FAA13BA21004FEF3493F905924EBE4B217F07B08CD2B9B580N6eFN" TargetMode="External"/><Relationship Id="rId76" Type="http://schemas.openxmlformats.org/officeDocument/2006/relationships/hyperlink" Target="consultantplus://offline/ref=BA98108E1B96D224714224A74E06ABD3F293D96CD69A5D79028B6830C67FF372CDAAE86FAA13BA21004FEF3492F905924EBE4B217F07B08CD2B9B580N6eFN" TargetMode="External"/><Relationship Id="rId97" Type="http://schemas.openxmlformats.org/officeDocument/2006/relationships/hyperlink" Target="consultantplus://offline/ref=BA98108E1B96D224714224A74E06ABD3F293D96CD6995C7F038F6830C67FF372CDAAE86FAA13BA21004FEF3795F905924EBE4B217F07B08CD2B9B580N6eFN" TargetMode="External"/><Relationship Id="rId104" Type="http://schemas.openxmlformats.org/officeDocument/2006/relationships/hyperlink" Target="consultantplus://offline/ref=BA98108E1B96D224714224A74E06ABD3F293D96CD69A5D79028B6830C67FF372CDAAE86FAA13BA21004FEF3697F905924EBE4B217F07B08CD2B9B580N6eFN" TargetMode="External"/><Relationship Id="rId7" Type="http://schemas.openxmlformats.org/officeDocument/2006/relationships/hyperlink" Target="consultantplus://offline/ref=BA98108E1B96D224714224A74E06ABD3F293D96CD69D527C0F8D6830C67FF372CDAAE86FAA13BA21004FEF3590F905924EBE4B217F07B08CD2B9B580N6eFN" TargetMode="External"/><Relationship Id="rId71" Type="http://schemas.openxmlformats.org/officeDocument/2006/relationships/hyperlink" Target="consultantplus://offline/ref=BA98108E1B96D22471423AAA586AF5DCF79A8F62DE9F502D56DA6E67992FF5278DEAEE3AE957B5210644BB64D1A75CC10EF54723651BB18ENCeEN" TargetMode="External"/><Relationship Id="rId92" Type="http://schemas.openxmlformats.org/officeDocument/2006/relationships/hyperlink" Target="consultantplus://offline/ref=BA98108E1B96D224714224A74E06ABD3F293D96CD6995C7F038F6830C67FF372CDAAE86FAA13BA21004FEF3795F905924EBE4B217F07B08CD2B9B580N6e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12353</Words>
  <Characters>70413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Атаева Татьяна Андреевна</dc:creator>
  <cp:lastModifiedBy>Атаева Татьяна Андреевна</cp:lastModifiedBy>
  <cp:revision>1</cp:revision>
  <dcterms:created xsi:type="dcterms:W3CDTF">2022-10-24T13:30:00Z</dcterms:created>
  <dcterms:modified xsi:type="dcterms:W3CDTF">2022-10-24T13:33:00Z</dcterms:modified>
</cp:coreProperties>
</file>